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1226" w:rsidRDefault="006F7464">
      <w:pPr>
        <w:contextualSpacing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ПСКОВСКАЯ ОБЛАСТЬ</w:t>
      </w:r>
    </w:p>
    <w:p w:rsidR="00271226" w:rsidRDefault="006F7464">
      <w:pPr>
        <w:contextualSpacing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ВЕЛИКОЛУКСКИЙ РАЙОН</w:t>
      </w:r>
    </w:p>
    <w:p w:rsidR="00271226" w:rsidRDefault="006F7464">
      <w:pPr>
        <w:contextualSpacing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АДМИНИСТРАЦИЯ СЕЛЬСКОГО ПОСЕЛЕНИЯ</w:t>
      </w:r>
    </w:p>
    <w:p w:rsidR="00271226" w:rsidRDefault="006F7464">
      <w:pPr>
        <w:contextualSpacing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«ПОРЕЧЕНСКАЯ ВОЛОСТЬ»</w:t>
      </w:r>
    </w:p>
    <w:p w:rsidR="00271226" w:rsidRDefault="00271226">
      <w:pPr>
        <w:contextualSpacing/>
        <w:jc w:val="center"/>
        <w:rPr>
          <w:rFonts w:cs="Times New Roman"/>
          <w:sz w:val="24"/>
        </w:rPr>
      </w:pPr>
    </w:p>
    <w:p w:rsidR="00271226" w:rsidRDefault="006F7464">
      <w:pPr>
        <w:contextualSpacing/>
        <w:jc w:val="center"/>
        <w:rPr>
          <w:rFonts w:cs="Times New Roman"/>
          <w:b/>
          <w:bCs/>
          <w:sz w:val="24"/>
        </w:rPr>
      </w:pPr>
      <w:proofErr w:type="gramStart"/>
      <w:r>
        <w:rPr>
          <w:rFonts w:cs="Times New Roman"/>
          <w:sz w:val="24"/>
        </w:rPr>
        <w:t>П</w:t>
      </w:r>
      <w:proofErr w:type="gramEnd"/>
      <w:r>
        <w:rPr>
          <w:rFonts w:cs="Times New Roman"/>
          <w:sz w:val="24"/>
        </w:rPr>
        <w:t xml:space="preserve"> О С Т А Н О В Л Е Н И Е</w:t>
      </w:r>
    </w:p>
    <w:p w:rsidR="00271226" w:rsidRDefault="00271226">
      <w:pPr>
        <w:contextualSpacing/>
        <w:jc w:val="center"/>
        <w:rPr>
          <w:rFonts w:cs="Times New Roman"/>
          <w:b/>
          <w:bCs/>
          <w:sz w:val="24"/>
        </w:rPr>
      </w:pPr>
    </w:p>
    <w:p w:rsidR="00271226" w:rsidRPr="00443DDF" w:rsidRDefault="00443DDF">
      <w:pPr>
        <w:contextualSpacing/>
        <w:jc w:val="both"/>
      </w:pPr>
      <w:r w:rsidRPr="00443DDF">
        <w:rPr>
          <w:rFonts w:eastAsia="Times New Roman" w:cs="Times New Roman"/>
          <w:sz w:val="24"/>
        </w:rPr>
        <w:t>19</w:t>
      </w:r>
      <w:r w:rsidR="006F7464" w:rsidRPr="00443DDF">
        <w:rPr>
          <w:rFonts w:eastAsia="Times New Roman" w:cs="Times New Roman"/>
          <w:sz w:val="24"/>
        </w:rPr>
        <w:t xml:space="preserve">.09.2023                                                                                                                               № </w:t>
      </w:r>
      <w:r>
        <w:rPr>
          <w:rFonts w:eastAsia="Times New Roman" w:cs="Times New Roman"/>
          <w:sz w:val="24"/>
        </w:rPr>
        <w:t>273</w:t>
      </w:r>
    </w:p>
    <w:p w:rsidR="00271226" w:rsidRDefault="006F7464">
      <w:pPr>
        <w:tabs>
          <w:tab w:val="left" w:pos="3969"/>
          <w:tab w:val="left" w:pos="4111"/>
        </w:tabs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д. Поречье</w:t>
      </w:r>
    </w:p>
    <w:p w:rsidR="00271226" w:rsidRDefault="00271226">
      <w:pPr>
        <w:tabs>
          <w:tab w:val="left" w:pos="3969"/>
          <w:tab w:val="left" w:pos="4111"/>
        </w:tabs>
        <w:contextualSpacing/>
        <w:jc w:val="both"/>
        <w:rPr>
          <w:rFonts w:cs="Times New Roman"/>
          <w:sz w:val="24"/>
        </w:rPr>
      </w:pPr>
    </w:p>
    <w:p w:rsidR="00271226" w:rsidRDefault="006F7464">
      <w:pPr>
        <w:tabs>
          <w:tab w:val="left" w:pos="3969"/>
          <w:tab w:val="left" w:pos="4111"/>
        </w:tabs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О проведении </w:t>
      </w:r>
      <w:proofErr w:type="gramStart"/>
      <w:r>
        <w:rPr>
          <w:rFonts w:cs="Times New Roman"/>
          <w:sz w:val="24"/>
        </w:rPr>
        <w:t>общественного</w:t>
      </w:r>
      <w:proofErr w:type="gramEnd"/>
    </w:p>
    <w:p w:rsidR="00271226" w:rsidRDefault="006F7464">
      <w:pPr>
        <w:tabs>
          <w:tab w:val="left" w:pos="3969"/>
          <w:tab w:val="left" w:pos="4111"/>
        </w:tabs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обсуждения проектов </w:t>
      </w:r>
      <w:bookmarkStart w:id="0" w:name="_Hlk94605504"/>
      <w:r>
        <w:rPr>
          <w:rFonts w:cs="Times New Roman"/>
          <w:sz w:val="24"/>
        </w:rPr>
        <w:t>Программ</w:t>
      </w:r>
    </w:p>
    <w:p w:rsidR="00271226" w:rsidRDefault="006F7464">
      <w:pPr>
        <w:tabs>
          <w:tab w:val="left" w:pos="3969"/>
          <w:tab w:val="left" w:pos="4111"/>
        </w:tabs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профилактики рисков причинения вреда (ущерба)</w:t>
      </w:r>
    </w:p>
    <w:p w:rsidR="00271226" w:rsidRDefault="006F7464">
      <w:pPr>
        <w:tabs>
          <w:tab w:val="left" w:pos="3969"/>
          <w:tab w:val="left" w:pos="4111"/>
        </w:tabs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охраняемым законом ценностям</w:t>
      </w:r>
    </w:p>
    <w:p w:rsidR="00271226" w:rsidRDefault="006F7464">
      <w:pPr>
        <w:tabs>
          <w:tab w:val="left" w:pos="3969"/>
          <w:tab w:val="left" w:pos="4111"/>
        </w:tabs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в сфере муниципального контроля на 2024 год</w:t>
      </w:r>
      <w:bookmarkEnd w:id="0"/>
    </w:p>
    <w:p w:rsidR="00271226" w:rsidRDefault="00271226">
      <w:pPr>
        <w:contextualSpacing/>
        <w:jc w:val="both"/>
        <w:rPr>
          <w:rFonts w:eastAsia="Times New Roman" w:cs="Times New Roman"/>
          <w:sz w:val="24"/>
        </w:rPr>
      </w:pPr>
    </w:p>
    <w:p w:rsidR="00271226" w:rsidRDefault="006F7464">
      <w:pPr>
        <w:tabs>
          <w:tab w:val="left" w:pos="1598"/>
        </w:tabs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Во исполнение постановления Правительства Российской Федерации от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25.06.2021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№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990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«Об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утверждении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Правил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разработки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и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утверждения</w:t>
      </w:r>
      <w:r>
        <w:rPr>
          <w:rFonts w:cs="Times New Roman"/>
          <w:spacing w:val="-67"/>
          <w:sz w:val="24"/>
        </w:rPr>
        <w:t xml:space="preserve"> </w:t>
      </w:r>
      <w:r>
        <w:rPr>
          <w:rFonts w:cs="Times New Roman"/>
          <w:sz w:val="24"/>
        </w:rPr>
        <w:t>контрольными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(надзорными)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органами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программы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профилактики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рисков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причинения вреда (ущерба) охраняемым законом ценностям», руководствуясь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Уставом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муниципального</w:t>
      </w:r>
      <w:r>
        <w:rPr>
          <w:rFonts w:cs="Times New Roman"/>
          <w:spacing w:val="1"/>
          <w:sz w:val="24"/>
        </w:rPr>
        <w:t xml:space="preserve"> </w:t>
      </w:r>
      <w:r>
        <w:rPr>
          <w:rFonts w:cs="Times New Roman"/>
          <w:sz w:val="24"/>
        </w:rPr>
        <w:t>образования</w:t>
      </w:r>
      <w:r>
        <w:rPr>
          <w:rFonts w:cs="Times New Roman"/>
          <w:spacing w:val="1"/>
          <w:sz w:val="24"/>
        </w:rPr>
        <w:t xml:space="preserve"> «Пореченская волость»</w:t>
      </w:r>
      <w:r>
        <w:rPr>
          <w:rFonts w:cs="Times New Roman"/>
          <w:sz w:val="24"/>
        </w:rPr>
        <w:t>, Администрация сельского поселения «Пореченская волость» постановляет: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1. Вынести на общественные обсуждения проекты постановлений:</w:t>
      </w:r>
    </w:p>
    <w:p w:rsidR="00271226" w:rsidRDefault="006F7464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1.1. «Об утверждении Программы профилактики рисков </w:t>
      </w:r>
      <w:bookmarkStart w:id="1" w:name="_Hlk94605571"/>
      <w:bookmarkStart w:id="2" w:name="_Hlk94606082"/>
      <w:bookmarkStart w:id="3" w:name="_Hlk94618237"/>
      <w:r>
        <w:rPr>
          <w:rFonts w:cs="Times New Roman"/>
          <w:sz w:val="24"/>
        </w:rPr>
        <w:t xml:space="preserve">причинения вреда (ущерба) охраняемым законом ценностям </w:t>
      </w:r>
      <w:bookmarkEnd w:id="1"/>
      <w:r>
        <w:rPr>
          <w:rFonts w:cs="Times New Roman"/>
          <w:sz w:val="24"/>
        </w:rPr>
        <w:t xml:space="preserve">при осуществлении муниципального контроля в сфере благоустройства на территории сельского поселения «Пореченская волость» на 2024 год» </w:t>
      </w:r>
      <w:bookmarkStart w:id="4" w:name="_Hlk94608080"/>
      <w:r>
        <w:rPr>
          <w:rFonts w:cs="Times New Roman"/>
          <w:sz w:val="24"/>
        </w:rPr>
        <w:t>(приложение № 1)</w:t>
      </w:r>
      <w:bookmarkEnd w:id="4"/>
      <w:r>
        <w:rPr>
          <w:rFonts w:cs="Times New Roman"/>
          <w:sz w:val="24"/>
        </w:rPr>
        <w:t>;</w:t>
      </w:r>
    </w:p>
    <w:p w:rsidR="00271226" w:rsidRDefault="006F7464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1.2.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 и в дорожном хозяйстве в границах населенных пунктов муниципального образования «Пореченская волость» на 2024 год</w:t>
      </w:r>
      <w:bookmarkEnd w:id="2"/>
      <w:r>
        <w:rPr>
          <w:rFonts w:cs="Times New Roman"/>
          <w:sz w:val="24"/>
        </w:rPr>
        <w:t xml:space="preserve">» </w:t>
      </w:r>
      <w:bookmarkEnd w:id="3"/>
      <w:r>
        <w:rPr>
          <w:rFonts w:cs="Times New Roman"/>
          <w:sz w:val="24"/>
        </w:rPr>
        <w:t>(приложение № 2).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2. </w:t>
      </w:r>
      <w:proofErr w:type="gramStart"/>
      <w:r>
        <w:rPr>
          <w:rFonts w:cs="Times New Roman"/>
          <w:sz w:val="24"/>
        </w:rPr>
        <w:t xml:space="preserve">Обсуждение проектов постановлений «Об утверждении Программы профилактики рисков </w:t>
      </w:r>
      <w:bookmarkStart w:id="5" w:name="_Hlk946055711"/>
      <w:bookmarkStart w:id="6" w:name="_Hlk946060821"/>
      <w:bookmarkStart w:id="7" w:name="_Hlk946182371"/>
      <w:r>
        <w:rPr>
          <w:rFonts w:cs="Times New Roman"/>
          <w:sz w:val="24"/>
        </w:rPr>
        <w:t xml:space="preserve">причинения вреда (ущерба) охраняемым законом ценностям </w:t>
      </w:r>
      <w:bookmarkEnd w:id="5"/>
      <w:r>
        <w:rPr>
          <w:rFonts w:cs="Times New Roman"/>
          <w:sz w:val="24"/>
        </w:rPr>
        <w:t>при осуществлении муниципального контроля в сфере благоустройства на территории сельского поселения «Пореченская волость» на 2024 год» и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</w:t>
      </w:r>
      <w:proofErr w:type="gramEnd"/>
      <w:r>
        <w:rPr>
          <w:rFonts w:cs="Times New Roman"/>
          <w:sz w:val="24"/>
        </w:rPr>
        <w:t xml:space="preserve"> пунктов муниципального образования «Пореченская волость» на 2024 год</w:t>
      </w:r>
      <w:bookmarkEnd w:id="6"/>
      <w:r>
        <w:rPr>
          <w:rFonts w:cs="Times New Roman"/>
          <w:sz w:val="24"/>
        </w:rPr>
        <w:t>»</w:t>
      </w:r>
      <w:bookmarkEnd w:id="7"/>
      <w:r>
        <w:rPr>
          <w:rFonts w:cs="Times New Roman"/>
          <w:sz w:val="24"/>
        </w:rPr>
        <w:t xml:space="preserve"> провести в период с 01 октября 2023 года по 01 ноября 2023 года.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3. Определить инициатором проведения общественных обсуждений Администрацию сельского поселения «Пореченская волость».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4. Назначить общественный совет по организации и проведению общественных обсуждений (приложение № 3).</w:t>
      </w:r>
    </w:p>
    <w:p w:rsidR="00271226" w:rsidRDefault="006F7464">
      <w:pPr>
        <w:contextualSpacing/>
        <w:jc w:val="both"/>
      </w:pPr>
      <w:r>
        <w:rPr>
          <w:rFonts w:cs="Times New Roman"/>
          <w:sz w:val="24"/>
        </w:rPr>
        <w:tab/>
        <w:t xml:space="preserve">5. </w:t>
      </w:r>
      <w:proofErr w:type="gramStart"/>
      <w:r>
        <w:rPr>
          <w:rFonts w:cs="Times New Roman"/>
          <w:sz w:val="24"/>
        </w:rPr>
        <w:t xml:space="preserve">Разместить проекты Программы профилактики рисков </w:t>
      </w:r>
      <w:bookmarkStart w:id="8" w:name="_Hlk946055712"/>
      <w:r>
        <w:rPr>
          <w:rFonts w:cs="Times New Roman"/>
          <w:sz w:val="24"/>
        </w:rPr>
        <w:t xml:space="preserve">причинения вреда (ущерба) охраняемым законом ценностям </w:t>
      </w:r>
      <w:bookmarkEnd w:id="8"/>
      <w:r>
        <w:rPr>
          <w:rFonts w:cs="Times New Roman"/>
          <w:sz w:val="24"/>
        </w:rPr>
        <w:t>при осуществлении муниципального контроля в сфере благоустройства на территории сельского поселения «Пореченская волость» на 2024 год 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</w:t>
      </w:r>
      <w:proofErr w:type="gramEnd"/>
      <w:r>
        <w:rPr>
          <w:rFonts w:cs="Times New Roman"/>
          <w:sz w:val="24"/>
        </w:rPr>
        <w:t>» на 2024 год на официальном сайте муниципального об</w:t>
      </w:r>
      <w:r w:rsidR="00317D33">
        <w:rPr>
          <w:rFonts w:cs="Times New Roman"/>
          <w:sz w:val="24"/>
        </w:rPr>
        <w:t>разования «Пореченская волость»</w:t>
      </w:r>
      <w:r>
        <w:rPr>
          <w:rFonts w:cs="Times New Roman"/>
          <w:sz w:val="24"/>
        </w:rPr>
        <w:t xml:space="preserve"> по адресу: </w:t>
      </w:r>
      <w:hyperlink r:id="rId6" w:history="1">
        <w:r w:rsidRPr="006F7464">
          <w:rPr>
            <w:rStyle w:val="ad"/>
            <w:rFonts w:cs="Times New Roman"/>
            <w:color w:val="auto"/>
            <w:sz w:val="24"/>
            <w:u w:val="none"/>
          </w:rPr>
          <w:t>https://porechenskaya.gosuslugi.ru</w:t>
        </w:r>
      </w:hyperlink>
      <w:r w:rsidRPr="006F7464">
        <w:rPr>
          <w:rFonts w:cs="Times New Roman"/>
          <w:sz w:val="24"/>
        </w:rPr>
        <w:t xml:space="preserve"> в</w:t>
      </w:r>
      <w:r>
        <w:rPr>
          <w:rFonts w:cs="Times New Roman"/>
          <w:sz w:val="24"/>
        </w:rPr>
        <w:t xml:space="preserve"> разделе «Деятельность – </w:t>
      </w:r>
      <w:r w:rsidR="00E42D1C">
        <w:rPr>
          <w:rFonts w:cs="Times New Roman"/>
          <w:sz w:val="24"/>
        </w:rPr>
        <w:t xml:space="preserve">Направления деятельности – </w:t>
      </w:r>
      <w:r>
        <w:rPr>
          <w:rFonts w:cs="Times New Roman"/>
          <w:sz w:val="24"/>
        </w:rPr>
        <w:t>Муниципальный контроль».</w:t>
      </w:r>
    </w:p>
    <w:p w:rsidR="00271226" w:rsidRDefault="006F7464">
      <w:pPr>
        <w:contextualSpacing/>
        <w:jc w:val="both"/>
      </w:pPr>
      <w:r>
        <w:rPr>
          <w:rFonts w:cs="Times New Roman"/>
          <w:sz w:val="24"/>
        </w:rPr>
        <w:lastRenderedPageBreak/>
        <w:tab/>
        <w:t xml:space="preserve">6. Осуществить информирование населения об общественных обсуждениях на </w:t>
      </w:r>
      <w:bookmarkStart w:id="9" w:name="_Hlk946186281"/>
      <w:r>
        <w:rPr>
          <w:rFonts w:cs="Times New Roman"/>
          <w:sz w:val="24"/>
        </w:rPr>
        <w:t xml:space="preserve">официальном сайте муниципального образования «Пореченская волость» по адресу: </w:t>
      </w:r>
      <w:bookmarkEnd w:id="9"/>
      <w:r w:rsidRPr="006F7464">
        <w:rPr>
          <w:rStyle w:val="-"/>
          <w:rFonts w:cs="Times New Roman"/>
          <w:color w:val="auto"/>
          <w:sz w:val="24"/>
          <w:u w:val="none"/>
        </w:rPr>
        <w:fldChar w:fldCharType="begin"/>
      </w:r>
      <w:r w:rsidRPr="006F7464">
        <w:rPr>
          <w:rStyle w:val="-"/>
          <w:rFonts w:cs="Times New Roman"/>
          <w:color w:val="auto"/>
          <w:sz w:val="24"/>
          <w:u w:val="none"/>
        </w:rPr>
        <w:instrText xml:space="preserve"> HYPERLINK "https://porechenskaya.gosuslugi.ru" </w:instrText>
      </w:r>
      <w:r w:rsidRPr="006F7464">
        <w:rPr>
          <w:rStyle w:val="-"/>
          <w:rFonts w:cs="Times New Roman"/>
          <w:color w:val="auto"/>
          <w:sz w:val="24"/>
          <w:u w:val="none"/>
        </w:rPr>
        <w:fldChar w:fldCharType="separate"/>
      </w:r>
      <w:r w:rsidRPr="006F7464">
        <w:rPr>
          <w:rStyle w:val="ad"/>
          <w:rFonts w:cs="Times New Roman"/>
          <w:color w:val="auto"/>
          <w:sz w:val="24"/>
          <w:u w:val="none"/>
        </w:rPr>
        <w:t>https://porechenskaya.gosuslugi.ru</w:t>
      </w:r>
      <w:r w:rsidRPr="006F7464">
        <w:rPr>
          <w:rStyle w:val="-"/>
          <w:rFonts w:cs="Times New Roman"/>
          <w:color w:val="auto"/>
          <w:sz w:val="24"/>
          <w:u w:val="none"/>
        </w:rPr>
        <w:fldChar w:fldCharType="end"/>
      </w:r>
      <w:r>
        <w:rPr>
          <w:rFonts w:cs="Times New Roman"/>
          <w:sz w:val="24"/>
        </w:rPr>
        <w:t xml:space="preserve">, а также на информационном стенде Администрации сельского поселения «Пореченская волость» по адресу: </w:t>
      </w:r>
      <w:proofErr w:type="gramStart"/>
      <w:r>
        <w:rPr>
          <w:rFonts w:cs="Times New Roman"/>
          <w:sz w:val="24"/>
        </w:rPr>
        <w:t>Псковская</w:t>
      </w:r>
      <w:proofErr w:type="gramEnd"/>
      <w:r>
        <w:rPr>
          <w:rFonts w:cs="Times New Roman"/>
          <w:sz w:val="24"/>
        </w:rPr>
        <w:t xml:space="preserve"> обл., Великолукский р-н, д. Поречье, ул. Советская, д. 26А.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7. </w:t>
      </w:r>
      <w:proofErr w:type="gramStart"/>
      <w:r>
        <w:rPr>
          <w:rFonts w:cs="Times New Roman"/>
          <w:sz w:val="24"/>
        </w:rPr>
        <w:t xml:space="preserve">Руководствуясь статьей 10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довести до сведения населения порядок учёта предложений по проектам постановлений «Об утверждении Программы профилактики рисков </w:t>
      </w:r>
      <w:bookmarkStart w:id="10" w:name="_Hlk9460557121"/>
      <w:r>
        <w:rPr>
          <w:rFonts w:cs="Times New Roman"/>
          <w:sz w:val="24"/>
        </w:rPr>
        <w:t xml:space="preserve">причинения вреда (ущерба) охраняемым законом ценностям </w:t>
      </w:r>
      <w:bookmarkEnd w:id="10"/>
      <w:r>
        <w:rPr>
          <w:rFonts w:cs="Times New Roman"/>
          <w:sz w:val="24"/>
        </w:rPr>
        <w:t>при осуществлении муниципального контроля в сфере благоустройства на территории сельского поселения</w:t>
      </w:r>
      <w:proofErr w:type="gramEnd"/>
      <w:r>
        <w:rPr>
          <w:rFonts w:cs="Times New Roman"/>
          <w:sz w:val="24"/>
        </w:rPr>
        <w:t xml:space="preserve"> «Пореченская волость» на 2024 год»,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 на 2024 год» и порядок участия граждан в обсуждении указанного проекта: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Предложения граждан по проектам постановлений принимаются, начиная с 01.10.2023 года по 01.11.2023 года.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proofErr w:type="gramStart"/>
      <w:r>
        <w:rPr>
          <w:rFonts w:cs="Times New Roman"/>
          <w:sz w:val="24"/>
        </w:rPr>
        <w:t>Предложения граждан подаются в письменной форме в Администрацию сельского поселения «Пореченская волость» по адресу: 182150, Псковская область, Великолукский район, д. Поречье, у</w:t>
      </w:r>
      <w:r w:rsidR="00317D33">
        <w:rPr>
          <w:rFonts w:cs="Times New Roman"/>
          <w:sz w:val="24"/>
        </w:rPr>
        <w:t>л. Советская, д. 26А (время прие</w:t>
      </w:r>
      <w:r>
        <w:rPr>
          <w:rFonts w:cs="Times New Roman"/>
          <w:sz w:val="24"/>
        </w:rPr>
        <w:t>ма предложений с понедельника по четверг с 09.00 до 15.00 час., перерыв с 13.00 до 13.30 час., суббота, воскресенье - выходные дни), либо направляются посредством почтовой связи, а также могут быть направлены на электронную почту</w:t>
      </w:r>
      <w:proofErr w:type="gramEnd"/>
      <w:r>
        <w:rPr>
          <w:rFonts w:cs="Times New Roman"/>
          <w:sz w:val="24"/>
        </w:rPr>
        <w:t xml:space="preserve">: </w:t>
      </w:r>
      <w:proofErr w:type="spellStart"/>
      <w:r>
        <w:rPr>
          <w:rFonts w:eastAsia="Calibri" w:cs="Times New Roman"/>
          <w:sz w:val="24"/>
          <w:lang w:val="en-US"/>
        </w:rPr>
        <w:t>admporeche</w:t>
      </w:r>
      <w:proofErr w:type="spellEnd"/>
      <w:r>
        <w:rPr>
          <w:rFonts w:eastAsia="Calibri" w:cs="Times New Roman"/>
          <w:sz w:val="24"/>
        </w:rPr>
        <w:t>@</w:t>
      </w:r>
      <w:proofErr w:type="spellStart"/>
      <w:r>
        <w:rPr>
          <w:rFonts w:eastAsia="Calibri" w:cs="Times New Roman"/>
          <w:sz w:val="24"/>
          <w:lang w:val="en-US"/>
        </w:rPr>
        <w:t>yandex</w:t>
      </w:r>
      <w:proofErr w:type="spellEnd"/>
      <w:r>
        <w:rPr>
          <w:rFonts w:eastAsia="Calibri" w:cs="Times New Roman"/>
          <w:sz w:val="24"/>
        </w:rPr>
        <w:t>.</w:t>
      </w:r>
      <w:proofErr w:type="spellStart"/>
      <w:r>
        <w:rPr>
          <w:rFonts w:eastAsia="Calibri" w:cs="Times New Roman"/>
          <w:sz w:val="24"/>
          <w:lang w:val="en-US"/>
        </w:rPr>
        <w:t>ru</w:t>
      </w:r>
      <w:proofErr w:type="spellEnd"/>
      <w:r>
        <w:rPr>
          <w:rFonts w:eastAsia="Calibri" w:cs="Times New Roman"/>
          <w:sz w:val="24"/>
        </w:rPr>
        <w:t>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Поступившие</w:t>
      </w:r>
      <w:r>
        <w:rPr>
          <w:rFonts w:cs="Times New Roman"/>
          <w:sz w:val="24"/>
        </w:rPr>
        <w:tab/>
        <w:t xml:space="preserve"> предложения граждан передаются на рассмотрение общественного совета.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Предложения, поступившие в общественный совет по вопросу, вынесенному на общественные обсуждения, подлежат регистрации.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Анонимные предложения рассмотрению не подлежат.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Общественный совет рассматривает поступившие предложения граждан и готовит по ним заключения.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8. Администрация сельского поселения «Пореченская волость»: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-получает,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обсуждения);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-формирует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обсуждения);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-формирует список лиц, внесших письменные заявления об участии в открытом заседании;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-организует подготовку открытого заседания и осуществляет его проведение;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-оформляет итоговые документы общественных обсуждений;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>-осуществляет иные полномочия в соответствии с законодательством.</w:t>
      </w:r>
    </w:p>
    <w:p w:rsidR="00271226" w:rsidRDefault="006F7464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9. Рассмотрение поданных в период общественного обсуждения предложений </w:t>
      </w:r>
      <w:r>
        <w:rPr>
          <w:rFonts w:cs="Times New Roman"/>
          <w:sz w:val="24"/>
        </w:rPr>
        <w:lastRenderedPageBreak/>
        <w:t>назначить на 08.11.2023 года.</w:t>
      </w:r>
    </w:p>
    <w:p w:rsidR="00E26F6A" w:rsidRDefault="006F7464" w:rsidP="00E26F6A">
      <w:pPr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  <w:t xml:space="preserve">10. Настоящее постановление подлежит </w:t>
      </w:r>
      <w:r w:rsidR="00BB14C3">
        <w:rPr>
          <w:rFonts w:cs="Times New Roman"/>
          <w:sz w:val="24"/>
        </w:rPr>
        <w:t>опубликованию в газете «Наш путь»</w:t>
      </w:r>
      <w:r>
        <w:rPr>
          <w:rFonts w:cs="Times New Roman"/>
          <w:sz w:val="24"/>
        </w:rPr>
        <w:t xml:space="preserve"> и размещению на официальном сайте муниципального об</w:t>
      </w:r>
      <w:r w:rsidR="00E26F6A">
        <w:rPr>
          <w:rFonts w:cs="Times New Roman"/>
          <w:sz w:val="24"/>
        </w:rPr>
        <w:t>разования «Пореченская волость»</w:t>
      </w:r>
      <w:r>
        <w:rPr>
          <w:rFonts w:cs="Times New Roman"/>
          <w:sz w:val="24"/>
        </w:rPr>
        <w:t xml:space="preserve"> по адресу: </w:t>
      </w:r>
      <w:hyperlink r:id="rId7" w:history="1">
        <w:r w:rsidRPr="006F7464">
          <w:rPr>
            <w:rStyle w:val="ad"/>
            <w:rFonts w:cs="Times New Roman"/>
            <w:color w:val="auto"/>
            <w:sz w:val="24"/>
            <w:u w:val="none"/>
          </w:rPr>
          <w:t>https://porechenskaya.gosuslugi.ru</w:t>
        </w:r>
      </w:hyperlink>
      <w:r>
        <w:rPr>
          <w:rStyle w:val="-"/>
          <w:rFonts w:cs="Times New Roman"/>
          <w:color w:val="auto"/>
          <w:sz w:val="24"/>
          <w:u w:val="none"/>
        </w:rPr>
        <w:t>.</w:t>
      </w:r>
      <w:r>
        <w:rPr>
          <w:rFonts w:cs="Times New Roman"/>
          <w:sz w:val="24"/>
        </w:rPr>
        <w:t xml:space="preserve"> </w:t>
      </w:r>
    </w:p>
    <w:p w:rsidR="00E26F6A" w:rsidRPr="00E26F6A" w:rsidRDefault="00E26F6A" w:rsidP="00E26F6A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11.</w:t>
      </w:r>
      <w:r w:rsidRPr="00E26F6A">
        <w:rPr>
          <w:rFonts w:cs="Times New Roman"/>
          <w:sz w:val="24"/>
          <w:lang w:eastAsia="zh-CN"/>
        </w:rPr>
        <w:t xml:space="preserve"> Настоящее постановление </w:t>
      </w:r>
      <w:r w:rsidRPr="00E26F6A">
        <w:rPr>
          <w:rFonts w:eastAsia="Times New Roman" w:cs="Times New Roman"/>
          <w:bCs/>
          <w:kern w:val="0"/>
          <w:sz w:val="24"/>
          <w:lang w:eastAsia="ru-RU" w:bidi="ar-SA"/>
        </w:rPr>
        <w:t xml:space="preserve">вступает в силу </w:t>
      </w:r>
      <w:r w:rsidRPr="00E26F6A">
        <w:rPr>
          <w:rFonts w:cs="Times New Roman"/>
          <w:sz w:val="24"/>
          <w:lang w:eastAsia="zh-CN"/>
        </w:rPr>
        <w:t>со дня его официального опубликования</w:t>
      </w:r>
      <w:r w:rsidRPr="00E26F6A">
        <w:rPr>
          <w:rFonts w:eastAsia="Times New Roman" w:cs="Times New Roman"/>
          <w:bCs/>
          <w:kern w:val="0"/>
          <w:sz w:val="24"/>
          <w:lang w:eastAsia="ru-RU" w:bidi="ar-SA"/>
        </w:rPr>
        <w:t>.</w:t>
      </w:r>
    </w:p>
    <w:p w:rsidR="00271226" w:rsidRDefault="00E26F6A">
      <w:pPr>
        <w:ind w:firstLine="709"/>
        <w:contextualSpacing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12</w:t>
      </w:r>
      <w:r w:rsidR="006F7464">
        <w:rPr>
          <w:rFonts w:cs="Times New Roman"/>
          <w:sz w:val="24"/>
        </w:rPr>
        <w:t xml:space="preserve">. </w:t>
      </w:r>
      <w:proofErr w:type="gramStart"/>
      <w:r w:rsidR="006F7464">
        <w:rPr>
          <w:rFonts w:cs="Times New Roman"/>
          <w:sz w:val="24"/>
        </w:rPr>
        <w:t>Контроль за</w:t>
      </w:r>
      <w:proofErr w:type="gramEnd"/>
      <w:r w:rsidR="006F7464">
        <w:rPr>
          <w:rFonts w:cs="Times New Roman"/>
          <w:sz w:val="24"/>
        </w:rPr>
        <w:t xml:space="preserve"> исполнением настоящего постановления оставляю за собой. </w:t>
      </w:r>
    </w:p>
    <w:p w:rsidR="00271226" w:rsidRDefault="00271226">
      <w:pPr>
        <w:ind w:firstLine="709"/>
        <w:contextualSpacing/>
        <w:jc w:val="both"/>
        <w:rPr>
          <w:rFonts w:cs="Times New Roman"/>
          <w:sz w:val="24"/>
        </w:rPr>
      </w:pPr>
    </w:p>
    <w:p w:rsidR="00271226" w:rsidRDefault="00271226">
      <w:pPr>
        <w:ind w:firstLine="709"/>
        <w:contextualSpacing/>
        <w:jc w:val="both"/>
        <w:rPr>
          <w:rFonts w:cs="Times New Roman"/>
          <w:sz w:val="24"/>
        </w:rPr>
      </w:pPr>
    </w:p>
    <w:p w:rsidR="00271226" w:rsidRDefault="006F7464">
      <w:pPr>
        <w:contextualSpacing/>
        <w:jc w:val="both"/>
      </w:pPr>
      <w:r>
        <w:rPr>
          <w:rFonts w:cs="Times New Roman"/>
          <w:sz w:val="24"/>
        </w:rPr>
        <w:t>Глава сельского поселения</w:t>
      </w:r>
    </w:p>
    <w:p w:rsidR="00271226" w:rsidRDefault="006F7464">
      <w:pPr>
        <w:contextualSpacing/>
        <w:jc w:val="both"/>
      </w:pPr>
      <w:r>
        <w:rPr>
          <w:rFonts w:cs="Times New Roman"/>
          <w:sz w:val="24"/>
        </w:rPr>
        <w:t>«Пореченская волость»                                                                                       Н.А. Удовиченко</w:t>
      </w: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6F7464">
      <w:pPr>
        <w:contextualSpacing/>
        <w:jc w:val="both"/>
      </w:pPr>
      <w:r>
        <w:rPr>
          <w:rFonts w:cs="Times New Roman"/>
          <w:sz w:val="24"/>
        </w:rPr>
        <w:t>Верно: Самсонова</w:t>
      </w: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271226" w:rsidRDefault="00271226">
      <w:pPr>
        <w:contextualSpacing/>
        <w:jc w:val="both"/>
        <w:rPr>
          <w:rFonts w:cs="Times New Roman"/>
          <w:sz w:val="24"/>
        </w:rPr>
      </w:pPr>
    </w:p>
    <w:p w:rsidR="006F7464" w:rsidRDefault="006F7464">
      <w:pPr>
        <w:contextualSpacing/>
        <w:jc w:val="both"/>
        <w:rPr>
          <w:rFonts w:cs="Times New Roman"/>
          <w:sz w:val="24"/>
        </w:rPr>
      </w:pPr>
      <w:bookmarkStart w:id="11" w:name="_GoBack"/>
      <w:bookmarkEnd w:id="11"/>
    </w:p>
    <w:p w:rsidR="00271226" w:rsidRDefault="006F7464">
      <w:pPr>
        <w:ind w:firstLine="705"/>
        <w:contextualSpacing/>
        <w:jc w:val="right"/>
        <w:rPr>
          <w:rFonts w:cs="Times New Roman"/>
          <w:sz w:val="24"/>
        </w:rPr>
      </w:pPr>
      <w:r>
        <w:rPr>
          <w:rFonts w:cs="Times New Roman"/>
          <w:sz w:val="24"/>
          <w:lang w:eastAsia="zh-CN"/>
        </w:rPr>
        <w:lastRenderedPageBreak/>
        <w:t xml:space="preserve">Приложение № 1 </w:t>
      </w:r>
    </w:p>
    <w:p w:rsidR="00271226" w:rsidRDefault="006F7464">
      <w:pPr>
        <w:ind w:firstLine="705"/>
        <w:contextualSpacing/>
        <w:jc w:val="right"/>
        <w:rPr>
          <w:rFonts w:cs="Times New Roman"/>
          <w:sz w:val="24"/>
          <w:lang w:eastAsia="zh-CN"/>
        </w:rPr>
      </w:pPr>
      <w:r>
        <w:rPr>
          <w:rFonts w:cs="Times New Roman"/>
          <w:sz w:val="24"/>
          <w:lang w:eastAsia="zh-CN"/>
        </w:rPr>
        <w:t>к постановлению Администрации</w:t>
      </w:r>
    </w:p>
    <w:p w:rsidR="00271226" w:rsidRDefault="006F7464">
      <w:pPr>
        <w:ind w:firstLine="705"/>
        <w:contextualSpacing/>
        <w:jc w:val="right"/>
        <w:rPr>
          <w:rFonts w:cs="Times New Roman"/>
          <w:sz w:val="24"/>
        </w:rPr>
      </w:pPr>
      <w:r>
        <w:rPr>
          <w:rFonts w:cs="Times New Roman"/>
          <w:sz w:val="24"/>
          <w:lang w:eastAsia="zh-CN"/>
        </w:rPr>
        <w:t xml:space="preserve">сельского поселения «Пореченская волость» </w:t>
      </w:r>
    </w:p>
    <w:p w:rsidR="00271226" w:rsidRDefault="006F7464">
      <w:pPr>
        <w:ind w:firstLine="705"/>
        <w:contextualSpacing/>
        <w:jc w:val="right"/>
      </w:pPr>
      <w:bookmarkStart w:id="12" w:name="_Hlk93952838"/>
      <w:r>
        <w:rPr>
          <w:rFonts w:cs="Times New Roman"/>
          <w:sz w:val="24"/>
          <w:lang w:eastAsia="zh-CN"/>
        </w:rPr>
        <w:t xml:space="preserve">от </w:t>
      </w:r>
      <w:bookmarkEnd w:id="12"/>
      <w:r w:rsidR="00BB14C3">
        <w:rPr>
          <w:rFonts w:cs="Times New Roman"/>
          <w:sz w:val="24"/>
          <w:lang w:eastAsia="zh-CN"/>
        </w:rPr>
        <w:t>19.09.2023 № 273</w:t>
      </w:r>
    </w:p>
    <w:p w:rsidR="00271226" w:rsidRDefault="00271226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keepNext/>
        <w:contextualSpacing/>
        <w:jc w:val="right"/>
        <w:outlineLvl w:val="0"/>
        <w:rPr>
          <w:rFonts w:eastAsia="MS PMincho" w:cs="Times New Roman"/>
          <w:sz w:val="24"/>
        </w:rPr>
      </w:pPr>
      <w:r w:rsidRPr="006F7464">
        <w:rPr>
          <w:rFonts w:eastAsia="MS PMincho" w:cs="Times New Roman"/>
          <w:sz w:val="24"/>
        </w:rPr>
        <w:t>ПРОЕКТ</w:t>
      </w:r>
    </w:p>
    <w:p w:rsidR="006F7464" w:rsidRPr="006F7464" w:rsidRDefault="006F7464" w:rsidP="006F7464">
      <w:pPr>
        <w:keepNext/>
        <w:numPr>
          <w:ilvl w:val="0"/>
          <w:numId w:val="4"/>
        </w:numPr>
        <w:contextualSpacing/>
        <w:jc w:val="center"/>
        <w:outlineLvl w:val="0"/>
        <w:rPr>
          <w:rFonts w:eastAsia="MS PMincho" w:cs="Times New Roman"/>
          <w:sz w:val="24"/>
        </w:rPr>
      </w:pPr>
      <w:r w:rsidRPr="006F7464">
        <w:rPr>
          <w:rFonts w:eastAsia="MS PMincho" w:cs="Times New Roman"/>
          <w:sz w:val="24"/>
        </w:rPr>
        <w:t>ПСКОВСКАЯ ОБЛАСТЬ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ВЕЛИКОЛУКСКИЙ РАЙОН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АДМИНИСТРАЦИЯ СЕЛЬСКОГО ПОСЕЛЕНИЯ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«ПОРЕЧЕНСКАЯ ВОЛОСТЬ»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ПОСТАНОВЛЕНИЕ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b/>
          <w:color w:val="00000A"/>
          <w:kern w:val="0"/>
          <w:sz w:val="24"/>
          <w:lang w:eastAsia="zh-CN" w:bidi="ar-SA"/>
        </w:rPr>
      </w:pPr>
    </w:p>
    <w:p w:rsidR="006F7464" w:rsidRPr="006F7464" w:rsidRDefault="006F7464" w:rsidP="006F7464">
      <w:pPr>
        <w:contextualSpacing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_________                                                                                                                               № ___</w:t>
      </w:r>
    </w:p>
    <w:p w:rsidR="006F7464" w:rsidRPr="006F7464" w:rsidRDefault="006F7464" w:rsidP="006F7464">
      <w:pPr>
        <w:contextualSpacing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д. Поречье</w:t>
      </w:r>
    </w:p>
    <w:p w:rsidR="006F7464" w:rsidRPr="006F7464" w:rsidRDefault="006F7464" w:rsidP="006F7464">
      <w:pPr>
        <w:widowControl/>
        <w:contextualSpacing/>
        <w:rPr>
          <w:rFonts w:eastAsia="Times New Roman" w:cs="Times New Roman"/>
          <w:kern w:val="0"/>
          <w:sz w:val="24"/>
          <w:lang w:eastAsia="zh-CN" w:bidi="ar-SA"/>
        </w:rPr>
      </w:pPr>
    </w:p>
    <w:p w:rsidR="006F7464" w:rsidRPr="006F7464" w:rsidRDefault="006F7464" w:rsidP="006F7464">
      <w:pPr>
        <w:tabs>
          <w:tab w:val="left" w:pos="720"/>
        </w:tabs>
        <w:contextualSpacing/>
        <w:jc w:val="center"/>
        <w:rPr>
          <w:rFonts w:cs="Times New Roman"/>
          <w:sz w:val="24"/>
        </w:rPr>
      </w:pPr>
      <w:r w:rsidRPr="006F7464">
        <w:rPr>
          <w:rFonts w:cs="Times New Roman"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«Пореченская волость» на 2024 год</w:t>
      </w:r>
    </w:p>
    <w:p w:rsidR="006F7464" w:rsidRPr="006F7464" w:rsidRDefault="006F7464" w:rsidP="006F7464">
      <w:pPr>
        <w:tabs>
          <w:tab w:val="left" w:pos="720"/>
        </w:tabs>
        <w:contextualSpacing/>
        <w:rPr>
          <w:rFonts w:cs="Times New Roman"/>
          <w:sz w:val="24"/>
        </w:rPr>
      </w:pPr>
    </w:p>
    <w:p w:rsidR="006F7464" w:rsidRPr="006F7464" w:rsidRDefault="006F7464" w:rsidP="006F7464">
      <w:pPr>
        <w:ind w:firstLine="600"/>
        <w:contextualSpacing/>
        <w:jc w:val="both"/>
        <w:rPr>
          <w:rFonts w:cs="Times New Roman"/>
          <w:color w:val="000000"/>
          <w:sz w:val="24"/>
        </w:rPr>
      </w:pPr>
      <w:proofErr w:type="gramStart"/>
      <w:r w:rsidRPr="006F7464">
        <w:rPr>
          <w:rFonts w:cs="Times New Roman"/>
          <w:color w:val="000000"/>
          <w:sz w:val="24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6F7464">
        <w:rPr>
          <w:rFonts w:cs="Times New Roman"/>
          <w:color w:val="000000"/>
          <w:sz w:val="24"/>
        </w:rPr>
        <w:t xml:space="preserve"> </w:t>
      </w:r>
      <w:proofErr w:type="gramStart"/>
      <w:r w:rsidRPr="006F7464">
        <w:rPr>
          <w:rFonts w:cs="Times New Roman"/>
          <w:color w:val="000000"/>
          <w:sz w:val="24"/>
        </w:rPr>
        <w:t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«Пореченская волость», Администрация сельского поселения «Пореченская волость» постановляет:</w:t>
      </w:r>
      <w:proofErr w:type="gramEnd"/>
    </w:p>
    <w:p w:rsidR="006F7464" w:rsidRPr="006F7464" w:rsidRDefault="006F7464" w:rsidP="006F7464">
      <w:pPr>
        <w:ind w:firstLine="600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«Пореченская волость» на 2024 год согласно приложению к настоящему постановлению.</w:t>
      </w:r>
    </w:p>
    <w:p w:rsidR="006F7464" w:rsidRPr="006F7464" w:rsidRDefault="006F7464" w:rsidP="006F7464">
      <w:pPr>
        <w:tabs>
          <w:tab w:val="left" w:pos="1462"/>
        </w:tabs>
        <w:ind w:firstLine="709"/>
        <w:contextualSpacing/>
        <w:jc w:val="both"/>
        <w:rPr>
          <w:rFonts w:eastAsia="Times New Roman" w:cs="Times New Roman"/>
          <w:kern w:val="0"/>
          <w:sz w:val="24"/>
          <w:lang w:eastAsia="en-US" w:bidi="ar-SA"/>
        </w:rPr>
      </w:pPr>
      <w:r w:rsidRPr="006F7464">
        <w:rPr>
          <w:rFonts w:cs="Times New Roman"/>
          <w:color w:val="000000"/>
          <w:sz w:val="24"/>
        </w:rPr>
        <w:t xml:space="preserve">2. </w:t>
      </w:r>
      <w:r w:rsidRPr="006F7464">
        <w:rPr>
          <w:rFonts w:eastAsia="Times New Roman" w:cs="Times New Roman"/>
          <w:kern w:val="0"/>
          <w:sz w:val="24"/>
          <w:lang w:eastAsia="en-US" w:bidi="ar-SA"/>
        </w:rPr>
        <w:t>Настоящее постановление вступает в силу со дня его официального</w:t>
      </w:r>
      <w:r w:rsidRPr="006F7464">
        <w:rPr>
          <w:rFonts w:eastAsia="Times New Roman" w:cs="Times New Roman"/>
          <w:spacing w:val="1"/>
          <w:kern w:val="0"/>
          <w:sz w:val="24"/>
          <w:lang w:eastAsia="en-US" w:bidi="ar-SA"/>
        </w:rPr>
        <w:t xml:space="preserve"> </w:t>
      </w:r>
      <w:r w:rsidRPr="006F7464">
        <w:rPr>
          <w:rFonts w:eastAsia="Times New Roman" w:cs="Times New Roman"/>
          <w:kern w:val="0"/>
          <w:sz w:val="24"/>
          <w:lang w:eastAsia="en-US" w:bidi="ar-SA"/>
        </w:rPr>
        <w:t>опубликования в газете «Наш путь» и подлежит размещению на официальном сайте МО «Пореченская волость».</w:t>
      </w:r>
    </w:p>
    <w:p w:rsidR="006F7464" w:rsidRPr="006F7464" w:rsidRDefault="006F7464" w:rsidP="006F7464">
      <w:pPr>
        <w:tabs>
          <w:tab w:val="left" w:pos="1462"/>
        </w:tabs>
        <w:suppressAutoHyphens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kern w:val="0"/>
          <w:sz w:val="24"/>
          <w:lang w:eastAsia="en-US" w:bidi="ar-SA"/>
        </w:rPr>
      </w:pPr>
      <w:r w:rsidRPr="006F7464">
        <w:rPr>
          <w:rFonts w:eastAsia="Times New Roman" w:cs="Times New Roman"/>
          <w:kern w:val="0"/>
          <w:sz w:val="24"/>
          <w:lang w:eastAsia="en-US" w:bidi="ar-SA"/>
        </w:rPr>
        <w:t>3.</w:t>
      </w:r>
      <w:proofErr w:type="gramStart"/>
      <w:r w:rsidRPr="006F7464">
        <w:rPr>
          <w:rFonts w:eastAsia="Times New Roman" w:cs="Times New Roman"/>
          <w:kern w:val="0"/>
          <w:sz w:val="24"/>
          <w:lang w:eastAsia="en-US" w:bidi="ar-SA"/>
        </w:rPr>
        <w:t>Контроль за</w:t>
      </w:r>
      <w:proofErr w:type="gramEnd"/>
      <w:r w:rsidRPr="006F7464">
        <w:rPr>
          <w:rFonts w:eastAsia="Times New Roman" w:cs="Times New Roman"/>
          <w:kern w:val="0"/>
          <w:sz w:val="24"/>
          <w:lang w:eastAsia="en-US" w:bidi="ar-SA"/>
        </w:rPr>
        <w:t xml:space="preserve"> исполнением настоящего постановления оставляю за собой.</w:t>
      </w:r>
    </w:p>
    <w:p w:rsidR="006F7464" w:rsidRPr="006F7464" w:rsidRDefault="006F7464" w:rsidP="006F7464">
      <w:pPr>
        <w:ind w:firstLine="600"/>
        <w:contextualSpacing/>
        <w:jc w:val="both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ind w:firstLine="720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ab/>
      </w:r>
    </w:p>
    <w:p w:rsidR="006F7464" w:rsidRPr="006F7464" w:rsidRDefault="006F7464" w:rsidP="006F7464">
      <w:pPr>
        <w:contextualSpacing/>
        <w:rPr>
          <w:rFonts w:cs="Times New Roman"/>
          <w:sz w:val="24"/>
        </w:rPr>
      </w:pPr>
      <w:bookmarkStart w:id="13" w:name="sub_3"/>
      <w:bookmarkEnd w:id="13"/>
      <w:r w:rsidRPr="006F7464">
        <w:rPr>
          <w:rFonts w:cs="Times New Roman"/>
          <w:sz w:val="24"/>
        </w:rPr>
        <w:t xml:space="preserve">Глава сельского поселения </w:t>
      </w:r>
      <w:r w:rsidRPr="006F7464">
        <w:rPr>
          <w:rFonts w:cs="Times New Roman"/>
          <w:sz w:val="24"/>
        </w:rPr>
        <w:tab/>
      </w:r>
      <w:r w:rsidRPr="006F7464">
        <w:rPr>
          <w:rFonts w:cs="Times New Roman"/>
          <w:sz w:val="24"/>
        </w:rPr>
        <w:tab/>
        <w:t xml:space="preserve">                                                                </w:t>
      </w:r>
    </w:p>
    <w:p w:rsidR="006F7464" w:rsidRPr="006F7464" w:rsidRDefault="006F7464" w:rsidP="006F7464">
      <w:pPr>
        <w:contextualSpacing/>
        <w:rPr>
          <w:rFonts w:eastAsia="Calibri" w:cs="Times New Roman"/>
          <w:kern w:val="0"/>
          <w:sz w:val="24"/>
          <w:lang w:eastAsia="zh-CN" w:bidi="ar-SA"/>
        </w:rPr>
      </w:pPr>
      <w:r w:rsidRPr="006F7464">
        <w:rPr>
          <w:rFonts w:eastAsia="Calibri" w:cs="Times New Roman"/>
          <w:kern w:val="0"/>
          <w:sz w:val="24"/>
          <w:lang w:eastAsia="zh-CN" w:bidi="ar-SA"/>
        </w:rPr>
        <w:t>«Пореченская волость»                                                                                      Н.А. Удовиченко</w:t>
      </w:r>
    </w:p>
    <w:p w:rsidR="006F7464" w:rsidRPr="006F7464" w:rsidRDefault="006F7464" w:rsidP="006F7464">
      <w:pPr>
        <w:contextualSpacing/>
        <w:rPr>
          <w:rFonts w:eastAsia="Calibri" w:cs="Times New Roman"/>
          <w:kern w:val="0"/>
          <w:sz w:val="24"/>
          <w:lang w:eastAsia="zh-CN" w:bidi="ar-SA"/>
        </w:rPr>
      </w:pPr>
    </w:p>
    <w:p w:rsidR="006F7464" w:rsidRPr="006F7464" w:rsidRDefault="006F7464" w:rsidP="006F7464">
      <w:pPr>
        <w:contextualSpacing/>
        <w:jc w:val="right"/>
        <w:rPr>
          <w:rFonts w:eastAsia="Calibri" w:cs="Times New Roman"/>
          <w:kern w:val="0"/>
          <w:sz w:val="24"/>
          <w:lang w:eastAsia="zh-CN" w:bidi="ar-SA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lastRenderedPageBreak/>
        <w:t>Приложение к постановлению</w:t>
      </w:r>
      <w:r w:rsidRPr="006F7464">
        <w:rPr>
          <w:rFonts w:cs="Times New Roman"/>
          <w:color w:val="000000"/>
          <w:sz w:val="24"/>
        </w:rPr>
        <w:br/>
        <w:t>Администрации сельского поселения</w:t>
      </w: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«Пореченская волость»</w:t>
      </w:r>
      <w:r w:rsidRPr="006F7464">
        <w:rPr>
          <w:rFonts w:cs="Times New Roman"/>
          <w:color w:val="000000"/>
          <w:sz w:val="24"/>
        </w:rPr>
        <w:br/>
      </w:r>
      <w:proofErr w:type="gramStart"/>
      <w:r w:rsidRPr="006F7464">
        <w:rPr>
          <w:rFonts w:cs="Times New Roman"/>
          <w:color w:val="000000"/>
          <w:sz w:val="24"/>
        </w:rPr>
        <w:t>от</w:t>
      </w:r>
      <w:proofErr w:type="gramEnd"/>
      <w:r w:rsidRPr="006F7464">
        <w:rPr>
          <w:rFonts w:cs="Times New Roman"/>
          <w:color w:val="000000"/>
          <w:sz w:val="24"/>
        </w:rPr>
        <w:t xml:space="preserve"> ________ № _____</w:t>
      </w:r>
    </w:p>
    <w:p w:rsidR="006F7464" w:rsidRPr="006F7464" w:rsidRDefault="006F7464" w:rsidP="006F7464">
      <w:pPr>
        <w:contextualSpacing/>
        <w:rPr>
          <w:rFonts w:cs="Times New Roman"/>
          <w:sz w:val="24"/>
        </w:rPr>
      </w:pP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Программа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профилактики рисков причинения вреда (ущерба)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охраняемым законом ценностям при осуществлении</w:t>
      </w:r>
    </w:p>
    <w:p w:rsidR="006F7464" w:rsidRPr="006F7464" w:rsidRDefault="006F7464" w:rsidP="006F7464">
      <w:pPr>
        <w:contextualSpacing/>
        <w:jc w:val="center"/>
        <w:rPr>
          <w:rFonts w:cs="Times New Roman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муниципального контроля в сфере благоустройства</w:t>
      </w:r>
      <w:r w:rsidRPr="006F7464">
        <w:rPr>
          <w:rFonts w:cs="Times New Roman"/>
          <w:color w:val="000000"/>
          <w:sz w:val="24"/>
        </w:rPr>
        <w:t xml:space="preserve"> </w:t>
      </w:r>
      <w:r w:rsidRPr="006F7464">
        <w:rPr>
          <w:rFonts w:cs="Times New Roman"/>
          <w:b/>
          <w:color w:val="000000"/>
          <w:sz w:val="24"/>
        </w:rPr>
        <w:t>на территории сельского поселения «Пореченская волость»</w:t>
      </w:r>
      <w:r w:rsidRPr="006F7464">
        <w:rPr>
          <w:rFonts w:cs="Times New Roman"/>
          <w:color w:val="000000"/>
          <w:sz w:val="24"/>
        </w:rPr>
        <w:t xml:space="preserve"> </w:t>
      </w:r>
      <w:r w:rsidRPr="006F7464">
        <w:rPr>
          <w:rFonts w:cs="Times New Roman"/>
          <w:b/>
          <w:bCs/>
          <w:color w:val="000000"/>
          <w:sz w:val="24"/>
        </w:rPr>
        <w:t>на 2024 год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proofErr w:type="gramStart"/>
      <w:r w:rsidRPr="006F7464">
        <w:rPr>
          <w:rFonts w:cs="Times New Roman"/>
          <w:sz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Pr="006F7464">
        <w:rPr>
          <w:rFonts w:cs="Times New Roman"/>
          <w:bCs/>
          <w:color w:val="000000"/>
          <w:sz w:val="24"/>
        </w:rPr>
        <w:t>при осуществлении муниципального контроля в сфере благоустройства</w:t>
      </w:r>
      <w:r w:rsidRPr="006F7464">
        <w:rPr>
          <w:rFonts w:cs="Times New Roman"/>
          <w:color w:val="000000"/>
          <w:sz w:val="24"/>
        </w:rPr>
        <w:t xml:space="preserve"> на территории сельского поселения «Пореченская волость» (далее – Программа) </w:t>
      </w:r>
      <w:r w:rsidRPr="006F7464">
        <w:rPr>
          <w:rFonts w:cs="Times New Roman"/>
          <w:sz w:val="24"/>
        </w:rPr>
        <w:t>разработана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6F7464">
        <w:rPr>
          <w:rFonts w:cs="Times New Roman"/>
          <w:color w:val="000000"/>
          <w:sz w:val="24"/>
        </w:rPr>
        <w:t>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</w:t>
      </w:r>
      <w:proofErr w:type="gramEnd"/>
      <w:r w:rsidRPr="006F7464">
        <w:rPr>
          <w:rFonts w:cs="Times New Roman"/>
          <w:color w:val="000000"/>
          <w:sz w:val="24"/>
        </w:rPr>
        <w:t xml:space="preserve">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6F7464">
        <w:rPr>
          <w:rFonts w:cs="Times New Roman"/>
          <w:sz w:val="24"/>
        </w:rPr>
        <w:t xml:space="preserve">Положением о муниципальном контроле в сфере благоустройства на территории сельского </w:t>
      </w:r>
      <w:r w:rsidRPr="006F7464">
        <w:rPr>
          <w:rFonts w:cs="Times New Roman"/>
          <w:iCs/>
          <w:sz w:val="24"/>
        </w:rPr>
        <w:t xml:space="preserve">поселения «Пореченская волость», утвержденным решением Собрания депутатов </w:t>
      </w:r>
      <w:r w:rsidRPr="006F7464">
        <w:rPr>
          <w:rFonts w:eastAsia="Calibri" w:cs="Times New Roman"/>
          <w:sz w:val="24"/>
          <w:lang w:eastAsia="en-US"/>
        </w:rPr>
        <w:t>сельского поселения «Пореченская волость» от 26.11.2021 № 65 (далее – Положение)</w:t>
      </w:r>
      <w:r w:rsidRPr="006F7464">
        <w:rPr>
          <w:rFonts w:cs="Times New Roman"/>
          <w:sz w:val="24"/>
        </w:rPr>
        <w:t>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color w:val="000000"/>
          <w:sz w:val="24"/>
        </w:rPr>
        <w:t xml:space="preserve">Программа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при осуществлении муниципального контроля в сфере благоустройства. </w:t>
      </w:r>
      <w:r w:rsidRPr="006F7464">
        <w:rPr>
          <w:rFonts w:cs="Times New Roman"/>
          <w:sz w:val="24"/>
        </w:rPr>
        <w:t>Профилактические мероприятия программы осуществляются Администрацией сельского поселения «Пореченская волость».</w:t>
      </w:r>
    </w:p>
    <w:p w:rsidR="006F7464" w:rsidRPr="006F7464" w:rsidRDefault="006F7464" w:rsidP="006F7464">
      <w:pPr>
        <w:contextualSpacing/>
        <w:rPr>
          <w:rFonts w:eastAsia="Calibri" w:cs="Times New Roman"/>
          <w:color w:val="000000"/>
          <w:sz w:val="24"/>
          <w:lang w:eastAsia="en-US"/>
        </w:rPr>
      </w:pPr>
    </w:p>
    <w:p w:rsidR="006F7464" w:rsidRPr="006F7464" w:rsidRDefault="006F7464" w:rsidP="006F7464">
      <w:pPr>
        <w:contextualSpacing/>
        <w:jc w:val="center"/>
        <w:rPr>
          <w:rFonts w:eastAsia="Calibri" w:cs="Times New Roman"/>
          <w:b/>
          <w:sz w:val="24"/>
          <w:lang w:eastAsia="en-US"/>
        </w:rPr>
      </w:pPr>
      <w:r w:rsidRPr="006F7464">
        <w:rPr>
          <w:rFonts w:eastAsia="Calibri" w:cs="Times New Roman"/>
          <w:b/>
          <w:sz w:val="24"/>
          <w:lang w:eastAsia="en-US"/>
        </w:rPr>
        <w:t xml:space="preserve">Раздел 1. Анализ текущего состояния муниципального </w:t>
      </w:r>
    </w:p>
    <w:p w:rsidR="006F7464" w:rsidRPr="006F7464" w:rsidRDefault="006F7464" w:rsidP="006F7464">
      <w:pPr>
        <w:contextualSpacing/>
        <w:jc w:val="center"/>
        <w:rPr>
          <w:rFonts w:eastAsia="Calibri" w:cs="Times New Roman"/>
          <w:b/>
          <w:sz w:val="24"/>
          <w:lang w:eastAsia="en-US"/>
        </w:rPr>
      </w:pPr>
      <w:r w:rsidRPr="006F7464">
        <w:rPr>
          <w:rFonts w:eastAsia="Calibri" w:cs="Times New Roman"/>
          <w:b/>
          <w:sz w:val="24"/>
          <w:lang w:eastAsia="en-US"/>
        </w:rPr>
        <w:t xml:space="preserve">контроля в сфере благоустройства </w:t>
      </w:r>
    </w:p>
    <w:p w:rsidR="006F7464" w:rsidRPr="006F7464" w:rsidRDefault="006F7464" w:rsidP="006F7464">
      <w:pPr>
        <w:ind w:firstLine="567"/>
        <w:contextualSpacing/>
        <w:jc w:val="both"/>
        <w:rPr>
          <w:rFonts w:eastAsia="Calibri" w:cs="Times New Roman"/>
          <w:b/>
          <w:bCs/>
          <w:sz w:val="24"/>
          <w:lang w:eastAsia="en-US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bCs/>
          <w:sz w:val="24"/>
          <w:lang w:eastAsia="en-US"/>
        </w:rPr>
        <w:t xml:space="preserve">1.1. </w:t>
      </w:r>
      <w:r w:rsidRPr="006F7464">
        <w:rPr>
          <w:rFonts w:eastAsia="Calibri" w:cs="Times New Roman"/>
          <w:sz w:val="24"/>
          <w:lang w:eastAsia="en-US"/>
        </w:rPr>
        <w:t>Муниципальный контроль в сфере благоустройства на территории сельского поселения «Пореченская волость» осуществляет Администрация сельского поселения «Пореченская волость».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  <w:lang w:eastAsia="en-US"/>
        </w:rPr>
        <w:t xml:space="preserve">1.2. В соответствии с Положением муниципальный контроль в сфере благоустройства осуществляется в форме проведения внеплановых мероприятий по </w:t>
      </w:r>
      <w:proofErr w:type="gramStart"/>
      <w:r w:rsidRPr="006F7464">
        <w:rPr>
          <w:rFonts w:cs="Times New Roman"/>
          <w:sz w:val="24"/>
          <w:lang w:eastAsia="en-US"/>
        </w:rPr>
        <w:t>контролю за</w:t>
      </w:r>
      <w:proofErr w:type="gramEnd"/>
      <w:r w:rsidRPr="006F7464">
        <w:rPr>
          <w:rFonts w:cs="Times New Roman"/>
          <w:sz w:val="24"/>
          <w:lang w:eastAsia="en-US"/>
        </w:rPr>
        <w:t xml:space="preserve"> соблюдением </w:t>
      </w:r>
      <w:r w:rsidRPr="006F7464">
        <w:rPr>
          <w:rFonts w:cs="Times New Roman"/>
          <w:color w:val="000000"/>
          <w:sz w:val="24"/>
          <w:highlight w:val="white"/>
        </w:rPr>
        <w:t>Правил благоустройства территории сельского поселения «Пореченская волость»,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6F7464">
        <w:rPr>
          <w:rFonts w:eastAsia="Calibri" w:cs="Times New Roman"/>
          <w:sz w:val="24"/>
          <w:lang w:eastAsia="en-US"/>
        </w:rPr>
        <w:t>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eastAsia="Calibri" w:cs="Times New Roman"/>
          <w:sz w:val="24"/>
          <w:lang w:eastAsia="en-US"/>
        </w:rPr>
        <w:t>В рамках муниципального контроля в сфере благоустройства в соответствии с Правилами благоустройства территории сельского поселения, утвержденными решением Собрания депутатов</w:t>
      </w:r>
      <w:r w:rsidRPr="006F7464">
        <w:rPr>
          <w:rFonts w:eastAsia="Calibri" w:cs="Times New Roman"/>
          <w:i/>
          <w:sz w:val="24"/>
          <w:lang w:eastAsia="en-US"/>
        </w:rPr>
        <w:t xml:space="preserve"> </w:t>
      </w:r>
      <w:r w:rsidRPr="006F7464">
        <w:rPr>
          <w:rFonts w:cs="Times New Roman"/>
          <w:bCs/>
          <w:sz w:val="24"/>
          <w:lang w:eastAsia="en-US"/>
        </w:rPr>
        <w:t xml:space="preserve">сельского поселения «Пореченская волость» </w:t>
      </w:r>
      <w:r w:rsidRPr="006F7464">
        <w:rPr>
          <w:rFonts w:eastAsia="Calibri" w:cs="Times New Roman"/>
          <w:sz w:val="24"/>
          <w:lang w:eastAsia="en-US"/>
        </w:rPr>
        <w:t>от 29.09.2022 № 102 (далее – Правила благоустройства), осуществляется контроль: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eastAsia="Calibri" w:cs="Times New Roman"/>
          <w:sz w:val="24"/>
          <w:lang w:eastAsia="en-US"/>
        </w:rPr>
        <w:t>1) соблюдения</w:t>
      </w:r>
      <w:r w:rsidRPr="006F7464">
        <w:rPr>
          <w:rFonts w:eastAsia="SimSun;宋体" w:cs="Times New Roman"/>
          <w:color w:val="000000"/>
          <w:sz w:val="24"/>
          <w:lang w:eastAsia="zh-CN"/>
        </w:rPr>
        <w:t xml:space="preserve"> обязательных требований по содержанию прилегающих территорий; 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2) соблюдения обязательных требований по содержанию элементов и объектов благоустройства: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- по </w:t>
      </w:r>
      <w:r w:rsidRPr="006F7464">
        <w:rPr>
          <w:rFonts w:eastAsia="SimSun;宋体" w:cs="Times New Roman"/>
          <w:color w:val="000000"/>
          <w:sz w:val="24"/>
          <w:highlight w:val="white"/>
          <w:lang w:eastAsia="zh-CN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lastRenderedPageBreak/>
        <w:t>- по </w:t>
      </w:r>
      <w:r w:rsidRPr="006F7464">
        <w:rPr>
          <w:rFonts w:eastAsia="SimSun;宋体" w:cs="Times New Roman"/>
          <w:color w:val="000000"/>
          <w:sz w:val="24"/>
          <w:highlight w:val="white"/>
          <w:lang w:eastAsia="zh-CN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sz w:val="24"/>
          <w:lang w:eastAsia="zh-CN"/>
        </w:rPr>
      </w:pPr>
      <w:r w:rsidRPr="006F7464">
        <w:rPr>
          <w:rFonts w:eastAsia="SimSun;宋体" w:cs="Times New Roman"/>
          <w:sz w:val="24"/>
          <w:lang w:eastAsia="zh-CN"/>
        </w:rPr>
        <w:t>- по осуществлению земляных работ в соответствии с разрешением на осуществление земляных работ, выдаваемым в соответствии с Правилами благоустройства;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sz w:val="24"/>
          <w:lang w:eastAsia="zh-CN"/>
        </w:rPr>
      </w:pPr>
      <w:r w:rsidRPr="006F7464">
        <w:rPr>
          <w:rFonts w:eastAsia="SimSun;宋体" w:cs="Times New Roman"/>
          <w:sz w:val="24"/>
          <w:lang w:eastAsia="zh-CN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proofErr w:type="gramStart"/>
      <w:r w:rsidRPr="006F7464">
        <w:rPr>
          <w:rFonts w:eastAsia="SimSun;宋体" w:cs="Times New Roman"/>
          <w:sz w:val="24"/>
          <w:highlight w:val="white"/>
          <w:lang w:eastAsia="zh-CN"/>
        </w:rPr>
        <w:t>- о недопустимости </w:t>
      </w:r>
      <w:r w:rsidRPr="006F7464">
        <w:rPr>
          <w:rFonts w:eastAsia="SimSun;宋体" w:cs="Times New Roman"/>
          <w:sz w:val="24"/>
          <w:lang w:eastAsia="zh-CN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</w:t>
      </w:r>
      <w:r w:rsidRPr="006F7464">
        <w:rPr>
          <w:rFonts w:eastAsia="SimSun;宋体" w:cs="Times New Roman"/>
          <w:color w:val="000000"/>
          <w:sz w:val="24"/>
          <w:lang w:eastAsia="zh-CN"/>
        </w:rPr>
        <w:t xml:space="preserve">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3) соблюдения обязательных требований по уборке территории в сельском поселении «Пореченская волость» в зимний период, включая контроль проведения мероприятий по очистке от снега, наледи и сосулек кровель зданий, сооружений;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4) соблюдения обязательных требований по уборке в сельском поселении «Пореченская волость» в летний период, включая обязательные требования по выявлению карантинных, ядовитых и сорных растений, борьбе с ними, локализации, ликвидации их очагов;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5) соблюдения дополнительных обязательных требований </w:t>
      </w:r>
      <w:r w:rsidRPr="006F7464">
        <w:rPr>
          <w:rFonts w:eastAsia="SimSun;宋体" w:cs="Times New Roman"/>
          <w:color w:val="000000"/>
          <w:sz w:val="24"/>
          <w:highlight w:val="white"/>
          <w:lang w:eastAsia="zh-CN"/>
        </w:rPr>
        <w:t xml:space="preserve">пожарной безопасности </w:t>
      </w:r>
      <w:r w:rsidRPr="006F7464">
        <w:rPr>
          <w:rFonts w:eastAsia="SimSun;宋体" w:cs="Times New Roman"/>
          <w:color w:val="000000"/>
          <w:sz w:val="24"/>
          <w:lang w:eastAsia="zh-CN"/>
        </w:rPr>
        <w:t xml:space="preserve">в </w:t>
      </w:r>
      <w:r w:rsidRPr="006F7464">
        <w:rPr>
          <w:rFonts w:eastAsia="SimSun;宋体" w:cs="Times New Roman"/>
          <w:color w:val="000000"/>
          <w:sz w:val="24"/>
          <w:highlight w:val="white"/>
          <w:lang w:eastAsia="zh-CN"/>
        </w:rPr>
        <w:t>период действия особого противопожарного режима;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6) соблюдения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7) соблюдения обязательных требований по посадке, охране и содержанию зеленых насаждений;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8) соблюдения обязательных требований по складированию твердых коммунальных отходов;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9) соблюдения обязательных требований по выгулу животных и требований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SimSun;宋体" w:cs="Times New Roman"/>
          <w:color w:val="000000"/>
          <w:sz w:val="24"/>
          <w:lang w:eastAsia="zh-CN"/>
        </w:rPr>
      </w:pPr>
      <w:r w:rsidRPr="006F7464">
        <w:rPr>
          <w:rFonts w:eastAsia="SimSun;宋体" w:cs="Times New Roman"/>
          <w:color w:val="000000"/>
          <w:sz w:val="24"/>
          <w:lang w:eastAsia="zh-CN"/>
        </w:rPr>
        <w:t>10)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F7464" w:rsidRPr="006F7464" w:rsidRDefault="006F7464" w:rsidP="006F7464">
      <w:pPr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rFonts w:eastAsia="Calibri" w:cs="Times New Roman"/>
          <w:sz w:val="24"/>
          <w:lang w:eastAsia="en-US"/>
        </w:rPr>
      </w:pPr>
      <w:r w:rsidRPr="006F7464">
        <w:rPr>
          <w:rFonts w:eastAsia="Calibri" w:cs="Times New Roman"/>
          <w:sz w:val="24"/>
          <w:lang w:eastAsia="en-US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 (далее - контролируемые лица).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для Администрации сельского поселения «Пореченская волость» приоритетным по отношению к проведению контрольных мероприятий.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  <w:lang w:eastAsia="en-US"/>
        </w:rPr>
        <w:t xml:space="preserve">1.3. </w:t>
      </w:r>
      <w:r w:rsidRPr="006F7464">
        <w:rPr>
          <w:rFonts w:eastAsia="Calibri" w:cs="Times New Roman"/>
          <w:sz w:val="24"/>
          <w:lang w:eastAsia="en-US"/>
        </w:rPr>
        <w:t>В результате</w:t>
      </w:r>
      <w:r w:rsidRPr="006F7464">
        <w:rPr>
          <w:rFonts w:cs="Times New Roman"/>
          <w:sz w:val="24"/>
        </w:rPr>
        <w:t xml:space="preserve"> мониторинга состояния контролируемых лиц в сфере соблюдения Правил благоустройства выявлено, </w:t>
      </w:r>
      <w:r w:rsidRPr="006F7464">
        <w:rPr>
          <w:rFonts w:eastAsia="Calibri" w:cs="Times New Roman"/>
          <w:sz w:val="24"/>
          <w:lang w:eastAsia="en-US"/>
        </w:rPr>
        <w:t>что наиболее частыми нарушениями являются: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Calibri" w:cs="Times New Roman"/>
          <w:sz w:val="24"/>
          <w:lang w:eastAsia="en-US"/>
        </w:rPr>
      </w:pPr>
      <w:r w:rsidRPr="006F7464">
        <w:rPr>
          <w:rFonts w:eastAsia="Calibri" w:cs="Times New Roman"/>
          <w:sz w:val="24"/>
          <w:lang w:eastAsia="en-US"/>
        </w:rPr>
        <w:t>- ненадлежащее содержание прилегающей территории;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eastAsia="Calibri" w:cs="Times New Roman"/>
          <w:sz w:val="24"/>
          <w:lang w:eastAsia="en-US"/>
        </w:rPr>
        <w:t>- несоблюдение требований по складированию</w:t>
      </w:r>
      <w:r w:rsidRPr="006F7464">
        <w:rPr>
          <w:rFonts w:cs="Times New Roman"/>
          <w:color w:val="000000"/>
          <w:sz w:val="24"/>
        </w:rPr>
        <w:t xml:space="preserve"> твердых коммунальных отходов</w:t>
      </w:r>
      <w:r w:rsidRPr="006F7464">
        <w:rPr>
          <w:rFonts w:eastAsia="Calibri" w:cs="Times New Roman"/>
          <w:sz w:val="24"/>
          <w:lang w:eastAsia="en-US"/>
        </w:rPr>
        <w:t>;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Calibri" w:cs="Times New Roman"/>
          <w:sz w:val="24"/>
          <w:lang w:eastAsia="en-US"/>
        </w:rPr>
      </w:pPr>
      <w:r w:rsidRPr="006F7464">
        <w:rPr>
          <w:rFonts w:eastAsia="Calibri" w:cs="Times New Roman"/>
          <w:sz w:val="24"/>
          <w:lang w:eastAsia="en-US"/>
        </w:rPr>
        <w:t>- несоблюдение требований по содержанию и охране зеленых насаждений.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  <w:lang w:eastAsia="en-US"/>
        </w:rPr>
      </w:pPr>
      <w:r w:rsidRPr="006F7464">
        <w:rPr>
          <w:rFonts w:cs="Times New Roman"/>
          <w:sz w:val="24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контролируемыми лицами, являются: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  <w:lang w:eastAsia="en-US"/>
        </w:rPr>
      </w:pPr>
      <w:r w:rsidRPr="006F7464">
        <w:rPr>
          <w:rFonts w:cs="Times New Roman"/>
          <w:sz w:val="24"/>
          <w:lang w:eastAsia="en-US"/>
        </w:rPr>
        <w:t xml:space="preserve">- непонимание необходимости исполнения требований в сфере благоустройства контролируемыми лицами;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  <w:lang w:eastAsia="en-US"/>
        </w:rPr>
      </w:pPr>
      <w:r w:rsidRPr="006F7464">
        <w:rPr>
          <w:rFonts w:cs="Times New Roman"/>
          <w:sz w:val="24"/>
          <w:lang w:eastAsia="en-US"/>
        </w:rPr>
        <w:t xml:space="preserve">- отсутствие информирования контролируемых лиц о требованиях в сфере благоустройства;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  <w:lang w:eastAsia="en-US"/>
        </w:rPr>
        <w:lastRenderedPageBreak/>
        <w:t>- отсутствие системы обратной связи с контролируемыми лицами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6F7464">
        <w:rPr>
          <w:rFonts w:eastAsia="Calibri" w:cs="Times New Roman"/>
          <w:sz w:val="24"/>
          <w:lang w:eastAsia="en-US"/>
        </w:rPr>
        <w:t>.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Calibri" w:cs="Times New Roman"/>
          <w:color w:val="000000"/>
          <w:sz w:val="24"/>
          <w:lang w:eastAsia="en-US"/>
        </w:rPr>
      </w:pP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Раздел 2. Цели и задачи реализации Программы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1. Целями реализации Программы являются: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2. Задачами реализации Программы являются: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Pr="006F7464">
        <w:rPr>
          <w:rFonts w:cs="Times New Roman"/>
          <w:sz w:val="24"/>
          <w:lang w:eastAsia="en-US"/>
        </w:rPr>
        <w:t>контролируемых лиц</w:t>
      </w:r>
      <w:r w:rsidRPr="006F7464">
        <w:rPr>
          <w:rFonts w:cs="Times New Roman"/>
          <w:sz w:val="24"/>
        </w:rPr>
        <w:t xml:space="preserve"> и проведение профилактических мероприятий с учетом данных факторов;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повышение прозрачности осуществляемой контрольной деятельности;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повышение уровня правовой грамотности </w:t>
      </w:r>
      <w:r w:rsidRPr="006F7464">
        <w:rPr>
          <w:rFonts w:cs="Times New Roman"/>
          <w:sz w:val="24"/>
          <w:lang w:eastAsia="en-US"/>
        </w:rPr>
        <w:t>контролируемых лиц</w:t>
      </w:r>
      <w:r w:rsidRPr="006F7464">
        <w:rPr>
          <w:rFonts w:cs="Times New Roman"/>
          <w:sz w:val="24"/>
        </w:rPr>
        <w:t xml:space="preserve">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b/>
          <w:color w:val="000000"/>
          <w:sz w:val="24"/>
        </w:rPr>
      </w:pP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Раздел 3. Перечень профилактических мероприятий,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сроки (периодичность) их проведения</w:t>
      </w:r>
    </w:p>
    <w:p w:rsidR="006F7464" w:rsidRPr="006F7464" w:rsidRDefault="006F7464" w:rsidP="006F7464">
      <w:pPr>
        <w:contextualSpacing/>
        <w:jc w:val="center"/>
        <w:rPr>
          <w:rFonts w:cs="Times New Roman"/>
          <w:bCs/>
          <w:color w:val="000000"/>
          <w:sz w:val="24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proofErr w:type="gramStart"/>
      <w:r w:rsidRPr="006F7464">
        <w:rPr>
          <w:rFonts w:cs="Times New Roman"/>
          <w:color w:val="000000"/>
          <w:sz w:val="24"/>
        </w:rPr>
        <w:t>В соответствии с Положением о муниципальном контроле в сфере благоустройства на территории</w:t>
      </w:r>
      <w:proofErr w:type="gramEnd"/>
      <w:r w:rsidRPr="006F7464">
        <w:rPr>
          <w:rFonts w:cs="Times New Roman"/>
          <w:color w:val="000000"/>
          <w:sz w:val="24"/>
        </w:rPr>
        <w:t xml:space="preserve"> сельского поселения «Пореченская волость» проводятся следующие профилактические мероприятия: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- информирование;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- консультирование.</w:t>
      </w:r>
    </w:p>
    <w:p w:rsidR="006F7464" w:rsidRPr="006F7464" w:rsidRDefault="006F7464" w:rsidP="006F7464">
      <w:pPr>
        <w:contextualSpacing/>
        <w:jc w:val="both"/>
        <w:rPr>
          <w:rFonts w:cs="Times New Roman"/>
          <w:color w:val="000000"/>
          <w:sz w:val="24"/>
        </w:rPr>
      </w:pPr>
    </w:p>
    <w:tbl>
      <w:tblPr>
        <w:tblW w:w="5000" w:type="pct"/>
        <w:tblInd w:w="-53" w:type="dxa"/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942"/>
        <w:gridCol w:w="3942"/>
        <w:gridCol w:w="1653"/>
        <w:gridCol w:w="1508"/>
      </w:tblGrid>
      <w:tr w:rsidR="006F7464" w:rsidRPr="006F7464" w:rsidTr="00540919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№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6F746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6F7464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Срок исполнения</w:t>
            </w:r>
          </w:p>
        </w:tc>
      </w:tr>
      <w:tr w:rsidR="006F7464" w:rsidRPr="006F7464" w:rsidTr="00540919">
        <w:tc>
          <w:tcPr>
            <w:tcW w:w="358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  <w:lang w:bidi="ar-SA"/>
              </w:rPr>
              <w:t>Информирование посредством размещения на официальном сайте муниципального образования «Пореченская волость» в сети «Интернет» сведений, определенных ч. 3 ст. 46 Федерального закона № 248-ФЗ и в иных формах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течение 2024 года, поддерживать в актуальном состоянии</w:t>
            </w:r>
          </w:p>
        </w:tc>
      </w:tr>
      <w:tr w:rsidR="006F7464" w:rsidRPr="006F7464" w:rsidTr="00540919">
        <w:tc>
          <w:tcPr>
            <w:tcW w:w="358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Консультирование контролируемых лиц и их представителей осуществляется по вопросам: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 w:rsidRPr="006F7464"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t>1) организация и осуществление контроля в сфере благоустройства;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 w:rsidRPr="006F7464"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t>2) порядок осуществления контрольных мероприятий;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 w:rsidRPr="006F7464"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 w:rsidRPr="006F7464"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t xml:space="preserve">4) получение информации о нормативных </w:t>
            </w:r>
            <w:r w:rsidRPr="006F7464"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в рамках контрольных мероприятий.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eastAsia="SimSun;宋体" w:cs="Times New Roman"/>
                <w:sz w:val="20"/>
                <w:szCs w:val="20"/>
                <w:lang w:eastAsia="zh-CN"/>
              </w:rPr>
            </w:pPr>
          </w:p>
          <w:p w:rsidR="006F7464" w:rsidRPr="006F7464" w:rsidRDefault="006F7464" w:rsidP="006F7464">
            <w:pPr>
              <w:contextualSpacing/>
              <w:jc w:val="center"/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</w:pPr>
            <w:r w:rsidRPr="006F7464">
              <w:rPr>
                <w:rFonts w:eastAsia="SimSun;宋体" w:cs="Times New Roman"/>
                <w:color w:val="000000"/>
                <w:sz w:val="20"/>
                <w:szCs w:val="20"/>
                <w:lang w:eastAsia="zh-CN"/>
              </w:rPr>
              <w:t>Консультирование контролируемых лиц осуществляется должностным лицом, уполномоченным осуществлять контроль, в письменной или устной форме;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F7464">
              <w:rPr>
                <w:rFonts w:cs="Times New Roman"/>
                <w:color w:val="000000"/>
                <w:sz w:val="20"/>
                <w:szCs w:val="20"/>
              </w:rPr>
              <w:t>В случае поступления в Администрацию сельского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«Пореченская волость» в разделе «Муниципальный контроль» письменного разъяснения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F746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Глава сельского поселения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обращениям контролируемых лиц и их представителей, поступившим в течение 2024 года</w:t>
            </w:r>
          </w:p>
        </w:tc>
      </w:tr>
    </w:tbl>
    <w:p w:rsidR="006F7464" w:rsidRPr="006F7464" w:rsidRDefault="006F7464" w:rsidP="006F7464">
      <w:pPr>
        <w:contextualSpacing/>
        <w:rPr>
          <w:rFonts w:cs="Times New Roman"/>
          <w:sz w:val="24"/>
        </w:rPr>
      </w:pPr>
    </w:p>
    <w:p w:rsidR="006F7464" w:rsidRPr="006F7464" w:rsidRDefault="006F7464" w:rsidP="006F7464">
      <w:pPr>
        <w:keepNext/>
        <w:keepLines/>
        <w:contextualSpacing/>
        <w:jc w:val="center"/>
        <w:rPr>
          <w:rFonts w:cs="Times New Roman"/>
          <w:b/>
          <w:bCs/>
          <w:sz w:val="24"/>
          <w:lang w:eastAsia="en-US"/>
        </w:rPr>
      </w:pPr>
      <w:r w:rsidRPr="006F7464">
        <w:rPr>
          <w:rFonts w:cs="Times New Roman"/>
          <w:b/>
          <w:bCs/>
          <w:sz w:val="24"/>
          <w:lang w:eastAsia="en-US"/>
        </w:rPr>
        <w:t>Раздел 4. Показатели результативности и эффективности Программы</w:t>
      </w:r>
    </w:p>
    <w:p w:rsidR="006F7464" w:rsidRPr="006F7464" w:rsidRDefault="006F7464" w:rsidP="006F7464">
      <w:pPr>
        <w:keepNext/>
        <w:keepLines/>
        <w:ind w:firstLine="709"/>
        <w:contextualSpacing/>
        <w:jc w:val="center"/>
        <w:rPr>
          <w:rFonts w:cs="Times New Roman"/>
          <w:b/>
          <w:bCs/>
          <w:sz w:val="24"/>
          <w:lang w:eastAsia="en-US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  <w:lang w:eastAsia="en-US"/>
        </w:rPr>
      </w:pPr>
      <w:r w:rsidRPr="006F7464">
        <w:rPr>
          <w:rFonts w:cs="Times New Roman"/>
          <w:sz w:val="24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ценностям.</w:t>
      </w:r>
    </w:p>
    <w:p w:rsidR="006F7464" w:rsidRPr="006F7464" w:rsidRDefault="006F7464" w:rsidP="006F7464">
      <w:pPr>
        <w:keepNext/>
        <w:keepLines/>
        <w:ind w:firstLine="709"/>
        <w:contextualSpacing/>
        <w:jc w:val="center"/>
        <w:rPr>
          <w:rFonts w:cs="Times New Roman"/>
          <w:bCs/>
          <w:sz w:val="24"/>
          <w:lang w:eastAsia="en-US"/>
        </w:rPr>
      </w:pPr>
    </w:p>
    <w:tbl>
      <w:tblPr>
        <w:tblW w:w="5000" w:type="pct"/>
        <w:jc w:val="center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6602"/>
        <w:gridCol w:w="2256"/>
      </w:tblGrid>
      <w:tr w:rsidR="006F7464" w:rsidRPr="006F7464" w:rsidTr="00540919">
        <w:trPr>
          <w:trHeight w:hRule="exact" w:val="723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№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6F746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6F7464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Величина</w:t>
            </w:r>
          </w:p>
        </w:tc>
      </w:tr>
      <w:tr w:rsidR="006F7464" w:rsidRPr="006F7464" w:rsidTr="00540919">
        <w:trPr>
          <w:trHeight w:hRule="exact" w:val="1711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Полнота информации, размещенной на официальном сайте муниципального образования «Пореченская волость»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100 %</w:t>
            </w:r>
          </w:p>
        </w:tc>
      </w:tr>
      <w:tr w:rsidR="006F7464" w:rsidRPr="006F7464" w:rsidTr="00540919">
        <w:trPr>
          <w:trHeight w:hRule="exact" w:val="701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6F746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F7464">
              <w:rPr>
                <w:rFonts w:cs="Times New Roman"/>
                <w:sz w:val="20"/>
                <w:szCs w:val="20"/>
                <w:lang w:eastAsia="en-US"/>
              </w:rPr>
              <w:t xml:space="preserve">100 % от числа </w:t>
            </w:r>
            <w:proofErr w:type="gramStart"/>
            <w:r w:rsidRPr="006F7464">
              <w:rPr>
                <w:rFonts w:cs="Times New Roman"/>
                <w:sz w:val="20"/>
                <w:szCs w:val="20"/>
                <w:lang w:eastAsia="en-US"/>
              </w:rPr>
              <w:t>обратившихся</w:t>
            </w:r>
            <w:proofErr w:type="gramEnd"/>
          </w:p>
        </w:tc>
      </w:tr>
    </w:tbl>
    <w:p w:rsidR="006F7464" w:rsidRPr="006F7464" w:rsidRDefault="006F7464" w:rsidP="006F7464">
      <w:pPr>
        <w:contextualSpacing/>
        <w:jc w:val="both"/>
        <w:rPr>
          <w:rFonts w:cs="Times New Roman"/>
          <w:sz w:val="24"/>
          <w:lang w:eastAsia="en-US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bCs/>
          <w:iCs/>
          <w:sz w:val="24"/>
          <w:lang w:eastAsia="en-US"/>
        </w:rPr>
      </w:pPr>
      <w:r w:rsidRPr="006F7464">
        <w:rPr>
          <w:rFonts w:cs="Times New Roman"/>
          <w:bCs/>
          <w:iCs/>
          <w:sz w:val="24"/>
          <w:lang w:eastAsia="en-US"/>
        </w:rPr>
        <w:t xml:space="preserve">Ожидаемые конечные результаты: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bCs/>
          <w:iCs/>
          <w:sz w:val="24"/>
          <w:lang w:eastAsia="en-US"/>
        </w:rPr>
        <w:t>-</w:t>
      </w:r>
      <w:r w:rsidRPr="006F7464">
        <w:rPr>
          <w:rFonts w:cs="Times New Roman"/>
          <w:bCs/>
          <w:iCs/>
          <w:sz w:val="24"/>
          <w:lang w:val="en-US" w:eastAsia="en-US"/>
        </w:rPr>
        <w:t> </w:t>
      </w:r>
      <w:r w:rsidRPr="006F7464">
        <w:rPr>
          <w:rFonts w:cs="Times New Roman"/>
          <w:bCs/>
          <w:iCs/>
          <w:sz w:val="24"/>
          <w:lang w:eastAsia="en-US"/>
        </w:rPr>
        <w:t xml:space="preserve">минимизирование количества нарушений </w:t>
      </w:r>
      <w:r w:rsidRPr="006F7464">
        <w:rPr>
          <w:rFonts w:cs="Times New Roman"/>
          <w:sz w:val="24"/>
          <w:lang w:eastAsia="en-US"/>
        </w:rPr>
        <w:t>контролируемыми лицами</w:t>
      </w:r>
      <w:r w:rsidRPr="006F7464">
        <w:rPr>
          <w:rFonts w:cs="Times New Roman"/>
          <w:bCs/>
          <w:iCs/>
          <w:sz w:val="24"/>
          <w:lang w:eastAsia="en-US"/>
        </w:rPr>
        <w:t xml:space="preserve"> обязательных требований, установленных законодательством.</w:t>
      </w:r>
    </w:p>
    <w:p w:rsidR="006F7464" w:rsidRPr="006F7464" w:rsidRDefault="006F7464" w:rsidP="006F7464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71226" w:rsidRDefault="00271226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71226" w:rsidRDefault="00271226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71226" w:rsidRDefault="00271226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71226" w:rsidRDefault="00271226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71226" w:rsidRDefault="00271226">
      <w:pPr>
        <w:ind w:firstLine="705"/>
        <w:contextualSpacing/>
        <w:jc w:val="right"/>
        <w:rPr>
          <w:rFonts w:cs="Times New Roman"/>
          <w:color w:val="000000"/>
          <w:sz w:val="24"/>
        </w:rPr>
      </w:pPr>
    </w:p>
    <w:p w:rsidR="00271226" w:rsidRDefault="00271226" w:rsidP="006F7464">
      <w:pPr>
        <w:contextualSpacing/>
        <w:rPr>
          <w:rFonts w:cs="Times New Roman"/>
          <w:color w:val="000000"/>
          <w:sz w:val="24"/>
        </w:rPr>
      </w:pPr>
    </w:p>
    <w:p w:rsidR="00271226" w:rsidRDefault="006F7464">
      <w:pPr>
        <w:ind w:firstLine="705"/>
        <w:contextualSpacing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Приложение № 2 </w:t>
      </w:r>
    </w:p>
    <w:p w:rsidR="00271226" w:rsidRDefault="006F7464">
      <w:pPr>
        <w:ind w:firstLine="705"/>
        <w:contextualSpacing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к постановлению Администрации</w:t>
      </w:r>
    </w:p>
    <w:p w:rsidR="00271226" w:rsidRDefault="006F7464">
      <w:pPr>
        <w:ind w:firstLine="705"/>
        <w:contextualSpacing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сельского поселения</w:t>
      </w:r>
    </w:p>
    <w:p w:rsidR="00271226" w:rsidRDefault="00BB14C3">
      <w:pPr>
        <w:ind w:firstLine="705"/>
        <w:contextualSpacing/>
        <w:jc w:val="right"/>
      </w:pPr>
      <w:bookmarkStart w:id="14" w:name="__DdeLink__820_2126041721"/>
      <w:r>
        <w:rPr>
          <w:rFonts w:cs="Times New Roman"/>
          <w:sz w:val="24"/>
        </w:rPr>
        <w:t>от 19</w:t>
      </w:r>
      <w:r w:rsidR="006F7464">
        <w:rPr>
          <w:rFonts w:cs="Times New Roman"/>
          <w:sz w:val="24"/>
        </w:rPr>
        <w:t xml:space="preserve">.09.2023 № </w:t>
      </w:r>
      <w:bookmarkEnd w:id="14"/>
      <w:r>
        <w:rPr>
          <w:rFonts w:cs="Times New Roman"/>
          <w:sz w:val="24"/>
        </w:rPr>
        <w:t>273</w:t>
      </w:r>
    </w:p>
    <w:p w:rsidR="00271226" w:rsidRDefault="00271226">
      <w:pPr>
        <w:ind w:firstLine="705"/>
        <w:contextualSpacing/>
        <w:jc w:val="right"/>
        <w:rPr>
          <w:rFonts w:cs="Times New Roman"/>
          <w:sz w:val="24"/>
        </w:rPr>
      </w:pPr>
    </w:p>
    <w:p w:rsidR="006F7464" w:rsidRPr="006F7464" w:rsidRDefault="006F7464" w:rsidP="006F7464">
      <w:pPr>
        <w:keepNext/>
        <w:contextualSpacing/>
        <w:jc w:val="right"/>
        <w:outlineLvl w:val="0"/>
        <w:rPr>
          <w:rFonts w:eastAsia="MS PMincho" w:cs="Times New Roman"/>
          <w:sz w:val="24"/>
        </w:rPr>
      </w:pPr>
      <w:r>
        <w:rPr>
          <w:rFonts w:cs="Times New Roman"/>
          <w:color w:val="000000"/>
          <w:sz w:val="24"/>
        </w:rPr>
        <w:tab/>
      </w:r>
      <w:r w:rsidRPr="006F7464">
        <w:rPr>
          <w:rFonts w:eastAsia="MS PMincho" w:cs="Times New Roman"/>
          <w:sz w:val="24"/>
        </w:rPr>
        <w:t>ПРОЕКТ</w:t>
      </w:r>
    </w:p>
    <w:p w:rsidR="006F7464" w:rsidRPr="006F7464" w:rsidRDefault="006F7464" w:rsidP="006F7464">
      <w:pPr>
        <w:keepNext/>
        <w:numPr>
          <w:ilvl w:val="0"/>
          <w:numId w:val="5"/>
        </w:numPr>
        <w:contextualSpacing/>
        <w:jc w:val="center"/>
        <w:outlineLvl w:val="0"/>
        <w:rPr>
          <w:rFonts w:eastAsia="MS PMincho" w:cs="Times New Roman"/>
          <w:b/>
          <w:bCs/>
          <w:sz w:val="24"/>
        </w:rPr>
      </w:pPr>
      <w:r w:rsidRPr="006F7464">
        <w:rPr>
          <w:rFonts w:eastAsia="MS PMincho" w:cs="Times New Roman"/>
          <w:sz w:val="24"/>
        </w:rPr>
        <w:t>ПСКОВСКАЯ ОБЛАСТЬ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ВЕЛИКОЛУКСКИЙ РАЙОН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АДМИНИСТРАЦИЯ СЕЛЬСКОГО ПОСЕЛЕНИЯ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«ПОРЕЧЕНСКАЯ ВОЛОСТЬ»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b/>
          <w:bCs/>
          <w:color w:val="00000A"/>
          <w:kern w:val="0"/>
          <w:sz w:val="24"/>
          <w:lang w:eastAsia="zh-CN" w:bidi="ar-SA"/>
        </w:rPr>
      </w:pP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ПОСТАНОВЛЕНИЕ</w:t>
      </w:r>
    </w:p>
    <w:p w:rsidR="006F7464" w:rsidRPr="006F7464" w:rsidRDefault="006F7464" w:rsidP="006F7464">
      <w:pPr>
        <w:contextualSpacing/>
        <w:jc w:val="center"/>
        <w:rPr>
          <w:rFonts w:eastAsia="Times New Roman" w:cs="Times New Roman"/>
          <w:b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b/>
          <w:color w:val="00000A"/>
          <w:kern w:val="0"/>
          <w:sz w:val="24"/>
          <w:lang w:eastAsia="zh-CN" w:bidi="ar-SA"/>
        </w:rPr>
        <w:t xml:space="preserve">  </w:t>
      </w:r>
    </w:p>
    <w:p w:rsidR="006F7464" w:rsidRPr="006F7464" w:rsidRDefault="006F7464" w:rsidP="006F7464">
      <w:pPr>
        <w:contextualSpacing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__________                                                                                                                             № ___</w:t>
      </w:r>
    </w:p>
    <w:p w:rsidR="006F7464" w:rsidRPr="006F7464" w:rsidRDefault="006F7464" w:rsidP="006F7464">
      <w:pPr>
        <w:contextualSpacing/>
        <w:rPr>
          <w:rFonts w:eastAsia="Times New Roman" w:cs="Times New Roman"/>
          <w:color w:val="00000A"/>
          <w:kern w:val="0"/>
          <w:sz w:val="24"/>
          <w:lang w:eastAsia="zh-CN" w:bidi="ar-SA"/>
        </w:rPr>
      </w:pPr>
      <w:r w:rsidRPr="006F7464">
        <w:rPr>
          <w:rFonts w:eastAsia="Times New Roman" w:cs="Times New Roman"/>
          <w:color w:val="00000A"/>
          <w:kern w:val="0"/>
          <w:sz w:val="24"/>
          <w:lang w:eastAsia="zh-CN" w:bidi="ar-SA"/>
        </w:rPr>
        <w:t>д. Поречье</w:t>
      </w:r>
    </w:p>
    <w:p w:rsidR="006F7464" w:rsidRPr="006F7464" w:rsidRDefault="006F7464" w:rsidP="006F7464">
      <w:pPr>
        <w:tabs>
          <w:tab w:val="left" w:pos="720"/>
        </w:tabs>
        <w:contextualSpacing/>
        <w:jc w:val="center"/>
        <w:rPr>
          <w:rFonts w:cs="Times New Roman"/>
          <w:sz w:val="24"/>
        </w:rPr>
      </w:pPr>
      <w:r w:rsidRPr="006F7464">
        <w:rPr>
          <w:rFonts w:cs="Times New Roman"/>
          <w:sz w:val="24"/>
        </w:rPr>
        <w:t>Об утверждении программы профилактики</w:t>
      </w:r>
    </w:p>
    <w:p w:rsidR="006F7464" w:rsidRPr="006F7464" w:rsidRDefault="006F7464" w:rsidP="006F7464">
      <w:pPr>
        <w:tabs>
          <w:tab w:val="left" w:pos="720"/>
        </w:tabs>
        <w:contextualSpacing/>
        <w:jc w:val="center"/>
        <w:rPr>
          <w:rFonts w:cs="Times New Roman"/>
          <w:sz w:val="24"/>
        </w:rPr>
      </w:pPr>
      <w:r w:rsidRPr="006F7464">
        <w:rPr>
          <w:rFonts w:cs="Times New Roman"/>
          <w:sz w:val="24"/>
        </w:rPr>
        <w:t>рисков причинения вреда (ущерба) охраняемым законом</w:t>
      </w:r>
    </w:p>
    <w:p w:rsidR="006F7464" w:rsidRPr="006F7464" w:rsidRDefault="006F7464" w:rsidP="006F7464">
      <w:pPr>
        <w:tabs>
          <w:tab w:val="left" w:pos="720"/>
        </w:tabs>
        <w:contextualSpacing/>
        <w:jc w:val="center"/>
        <w:rPr>
          <w:rFonts w:cs="Times New Roman"/>
          <w:sz w:val="24"/>
        </w:rPr>
      </w:pPr>
      <w:r w:rsidRPr="006F7464">
        <w:rPr>
          <w:rFonts w:cs="Times New Roman"/>
          <w:sz w:val="24"/>
        </w:rPr>
        <w:t>ценностям при осуществлении муниципального контроля</w:t>
      </w:r>
    </w:p>
    <w:p w:rsidR="006F7464" w:rsidRPr="006F7464" w:rsidRDefault="006F7464" w:rsidP="006F7464">
      <w:pPr>
        <w:widowControl/>
        <w:contextualSpacing/>
        <w:jc w:val="center"/>
        <w:rPr>
          <w:rFonts w:cs="Times New Roman"/>
          <w:sz w:val="24"/>
        </w:rPr>
      </w:pPr>
      <w:bookmarkStart w:id="15" w:name="_Hlk77686366"/>
      <w:r w:rsidRPr="006F7464">
        <w:rPr>
          <w:rFonts w:cs="Times New Roman"/>
          <w:bCs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</w:t>
      </w:r>
      <w:bookmarkEnd w:id="15"/>
      <w:r w:rsidRPr="006F7464">
        <w:rPr>
          <w:rFonts w:cs="Times New Roman"/>
          <w:color w:val="000000"/>
          <w:sz w:val="24"/>
        </w:rPr>
        <w:t xml:space="preserve"> </w:t>
      </w:r>
      <w:r w:rsidRPr="006F7464">
        <w:rPr>
          <w:rFonts w:cs="Times New Roman"/>
          <w:sz w:val="24"/>
        </w:rPr>
        <w:t>на 2024 год</w:t>
      </w:r>
    </w:p>
    <w:p w:rsidR="006F7464" w:rsidRPr="006F7464" w:rsidRDefault="006F7464" w:rsidP="006F7464">
      <w:pPr>
        <w:tabs>
          <w:tab w:val="left" w:pos="720"/>
        </w:tabs>
        <w:contextualSpacing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ind w:firstLine="600"/>
        <w:contextualSpacing/>
        <w:jc w:val="both"/>
        <w:rPr>
          <w:rFonts w:cs="Times New Roman"/>
          <w:sz w:val="24"/>
        </w:rPr>
      </w:pPr>
      <w:proofErr w:type="gramStart"/>
      <w:r w:rsidRPr="006F7464">
        <w:rPr>
          <w:rFonts w:cs="Times New Roman"/>
          <w:color w:val="000000"/>
          <w:sz w:val="24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6F7464">
        <w:rPr>
          <w:rFonts w:cs="Times New Roman"/>
          <w:color w:val="000000"/>
          <w:sz w:val="24"/>
        </w:rPr>
        <w:t xml:space="preserve"> </w:t>
      </w:r>
      <w:proofErr w:type="gramStart"/>
      <w:r w:rsidRPr="006F7464">
        <w:rPr>
          <w:rFonts w:cs="Times New Roman"/>
          <w:color w:val="000000"/>
          <w:sz w:val="24"/>
        </w:rPr>
        <w:t xml:space="preserve">осуществлении муниципального контроля </w:t>
      </w:r>
      <w:r w:rsidRPr="006F7464">
        <w:rPr>
          <w:rFonts w:cs="Times New Roman"/>
          <w:bCs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</w:t>
      </w:r>
      <w:r w:rsidRPr="006F7464">
        <w:rPr>
          <w:rFonts w:cs="Times New Roman"/>
          <w:color w:val="000000"/>
          <w:sz w:val="24"/>
        </w:rPr>
        <w:t xml:space="preserve">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«Пореченская волость», Администрация сельского поселения «Пореченская волость» постановляет: </w:t>
      </w:r>
      <w:proofErr w:type="gramEnd"/>
    </w:p>
    <w:p w:rsidR="006F7464" w:rsidRPr="006F7464" w:rsidRDefault="006F7464" w:rsidP="006F7464">
      <w:pPr>
        <w:ind w:firstLine="600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6F7464">
        <w:rPr>
          <w:rFonts w:cs="Times New Roman"/>
          <w:sz w:val="24"/>
        </w:rPr>
        <w:t xml:space="preserve">при осуществлении муниципального контроля </w:t>
      </w:r>
      <w:r w:rsidRPr="006F7464">
        <w:rPr>
          <w:rFonts w:cs="Times New Roman"/>
          <w:bCs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</w:t>
      </w:r>
      <w:r w:rsidRPr="006F7464">
        <w:rPr>
          <w:rFonts w:cs="Times New Roman"/>
          <w:color w:val="000000"/>
          <w:sz w:val="24"/>
        </w:rPr>
        <w:t xml:space="preserve"> </w:t>
      </w:r>
      <w:r w:rsidRPr="006F7464">
        <w:rPr>
          <w:rFonts w:cs="Times New Roman"/>
          <w:sz w:val="24"/>
        </w:rPr>
        <w:t>на 2024 год</w:t>
      </w:r>
      <w:r w:rsidRPr="006F7464">
        <w:rPr>
          <w:rFonts w:cs="Times New Roman"/>
          <w:color w:val="000000"/>
          <w:sz w:val="24"/>
        </w:rPr>
        <w:t xml:space="preserve"> согласно приложению к настоящему постановлению.</w:t>
      </w:r>
    </w:p>
    <w:p w:rsidR="006F7464" w:rsidRPr="006F7464" w:rsidRDefault="006F7464" w:rsidP="006F7464">
      <w:pPr>
        <w:tabs>
          <w:tab w:val="left" w:pos="1462"/>
        </w:tabs>
        <w:ind w:firstLine="709"/>
        <w:contextualSpacing/>
        <w:jc w:val="both"/>
        <w:rPr>
          <w:rFonts w:eastAsia="Times New Roman" w:cs="Times New Roman"/>
          <w:kern w:val="0"/>
          <w:sz w:val="24"/>
          <w:lang w:eastAsia="en-US" w:bidi="ar-SA"/>
        </w:rPr>
      </w:pPr>
      <w:r w:rsidRPr="006F7464">
        <w:rPr>
          <w:rFonts w:cs="Times New Roman"/>
          <w:color w:val="000000"/>
          <w:sz w:val="24"/>
        </w:rPr>
        <w:t xml:space="preserve">2. </w:t>
      </w:r>
      <w:r w:rsidRPr="006F7464">
        <w:rPr>
          <w:rFonts w:eastAsia="Times New Roman" w:cs="Times New Roman"/>
          <w:kern w:val="0"/>
          <w:sz w:val="24"/>
          <w:lang w:eastAsia="en-US" w:bidi="ar-SA"/>
        </w:rPr>
        <w:t>Настоящее постановление вступает в силу со дня его официального</w:t>
      </w:r>
      <w:r w:rsidRPr="006F7464">
        <w:rPr>
          <w:rFonts w:eastAsia="Times New Roman" w:cs="Times New Roman"/>
          <w:spacing w:val="1"/>
          <w:kern w:val="0"/>
          <w:sz w:val="24"/>
          <w:lang w:eastAsia="en-US" w:bidi="ar-SA"/>
        </w:rPr>
        <w:t xml:space="preserve"> </w:t>
      </w:r>
      <w:r w:rsidRPr="006F7464">
        <w:rPr>
          <w:rFonts w:eastAsia="Times New Roman" w:cs="Times New Roman"/>
          <w:kern w:val="0"/>
          <w:sz w:val="24"/>
          <w:lang w:eastAsia="en-US" w:bidi="ar-SA"/>
        </w:rPr>
        <w:t>опубликования в газете «Наш путь» и подлежит размещению на официальном сайте МО «Пореченская волость».</w:t>
      </w:r>
    </w:p>
    <w:p w:rsidR="006F7464" w:rsidRPr="006F7464" w:rsidRDefault="006F7464" w:rsidP="006F7464">
      <w:pPr>
        <w:tabs>
          <w:tab w:val="left" w:pos="1462"/>
        </w:tabs>
        <w:suppressAutoHyphens w:val="0"/>
        <w:autoSpaceDE w:val="0"/>
        <w:autoSpaceDN w:val="0"/>
        <w:ind w:firstLine="709"/>
        <w:contextualSpacing/>
        <w:jc w:val="both"/>
        <w:rPr>
          <w:rFonts w:eastAsia="Times New Roman" w:cs="Times New Roman"/>
          <w:kern w:val="0"/>
          <w:sz w:val="24"/>
          <w:lang w:eastAsia="en-US" w:bidi="ar-SA"/>
        </w:rPr>
      </w:pPr>
      <w:r w:rsidRPr="006F7464">
        <w:rPr>
          <w:rFonts w:eastAsia="Times New Roman" w:cs="Times New Roman"/>
          <w:kern w:val="0"/>
          <w:sz w:val="24"/>
          <w:lang w:eastAsia="en-US" w:bidi="ar-SA"/>
        </w:rPr>
        <w:t>3.</w:t>
      </w:r>
      <w:proofErr w:type="gramStart"/>
      <w:r w:rsidRPr="006F7464">
        <w:rPr>
          <w:rFonts w:eastAsia="Times New Roman" w:cs="Times New Roman"/>
          <w:kern w:val="0"/>
          <w:sz w:val="24"/>
          <w:lang w:eastAsia="en-US" w:bidi="ar-SA"/>
        </w:rPr>
        <w:t>Контроль за</w:t>
      </w:r>
      <w:proofErr w:type="gramEnd"/>
      <w:r w:rsidRPr="006F7464">
        <w:rPr>
          <w:rFonts w:eastAsia="Times New Roman" w:cs="Times New Roman"/>
          <w:kern w:val="0"/>
          <w:sz w:val="24"/>
          <w:lang w:eastAsia="en-US" w:bidi="ar-SA"/>
        </w:rPr>
        <w:t xml:space="preserve"> исполнением настоящего постановления оставляю за собой.</w:t>
      </w:r>
    </w:p>
    <w:p w:rsidR="006F7464" w:rsidRPr="006F7464" w:rsidRDefault="006F7464" w:rsidP="006F7464">
      <w:pPr>
        <w:ind w:firstLine="600"/>
        <w:contextualSpacing/>
        <w:jc w:val="both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ind w:firstLine="600"/>
        <w:contextualSpacing/>
        <w:jc w:val="both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widowControl/>
        <w:contextualSpacing/>
        <w:jc w:val="both"/>
        <w:rPr>
          <w:rFonts w:cs="Times New Roman"/>
          <w:sz w:val="24"/>
        </w:rPr>
      </w:pPr>
      <w:bookmarkStart w:id="16" w:name="sub_31"/>
      <w:bookmarkEnd w:id="16"/>
      <w:r w:rsidRPr="006F7464">
        <w:rPr>
          <w:rFonts w:cs="Times New Roman"/>
          <w:sz w:val="24"/>
        </w:rPr>
        <w:t xml:space="preserve">Глава сельского поселения </w:t>
      </w:r>
      <w:r w:rsidRPr="006F7464">
        <w:rPr>
          <w:rFonts w:cs="Times New Roman"/>
          <w:sz w:val="24"/>
        </w:rPr>
        <w:tab/>
      </w:r>
      <w:r w:rsidRPr="006F7464">
        <w:rPr>
          <w:rFonts w:cs="Times New Roman"/>
          <w:sz w:val="24"/>
        </w:rPr>
        <w:tab/>
        <w:t xml:space="preserve">                                                                </w:t>
      </w:r>
    </w:p>
    <w:p w:rsidR="006F7464" w:rsidRPr="006F7464" w:rsidRDefault="006F7464" w:rsidP="006F7464">
      <w:pPr>
        <w:contextualSpacing/>
        <w:rPr>
          <w:rFonts w:eastAsia="Calibri" w:cs="Times New Roman"/>
          <w:kern w:val="0"/>
          <w:sz w:val="24"/>
          <w:lang w:eastAsia="zh-CN" w:bidi="ar-SA"/>
        </w:rPr>
      </w:pPr>
      <w:r w:rsidRPr="006F7464">
        <w:rPr>
          <w:rFonts w:eastAsia="Calibri" w:cs="Times New Roman"/>
          <w:kern w:val="0"/>
          <w:sz w:val="24"/>
          <w:lang w:eastAsia="zh-CN" w:bidi="ar-SA"/>
        </w:rPr>
        <w:t>«Пореченская волость»                                                                                      Н.А. Удовиченко</w:t>
      </w:r>
    </w:p>
    <w:p w:rsidR="006F7464" w:rsidRPr="006F7464" w:rsidRDefault="006F7464" w:rsidP="006F7464">
      <w:pPr>
        <w:contextualSpacing/>
        <w:rPr>
          <w:rFonts w:eastAsia="Calibri" w:cs="Times New Roman"/>
          <w:kern w:val="0"/>
          <w:sz w:val="24"/>
          <w:lang w:eastAsia="zh-CN" w:bidi="ar-SA"/>
        </w:rPr>
      </w:pPr>
    </w:p>
    <w:p w:rsidR="006F7464" w:rsidRPr="006F7464" w:rsidRDefault="006F7464" w:rsidP="006F7464">
      <w:pPr>
        <w:contextualSpacing/>
        <w:jc w:val="right"/>
        <w:rPr>
          <w:rFonts w:eastAsia="Calibri" w:cs="Times New Roman"/>
          <w:kern w:val="0"/>
          <w:sz w:val="24"/>
          <w:lang w:eastAsia="zh-CN" w:bidi="ar-SA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jc w:val="right"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contextualSpacing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jc w:val="right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lastRenderedPageBreak/>
        <w:t>Приложение к постановлению</w:t>
      </w:r>
      <w:r w:rsidRPr="006F7464">
        <w:rPr>
          <w:rFonts w:cs="Times New Roman"/>
          <w:color w:val="000000"/>
          <w:sz w:val="24"/>
        </w:rPr>
        <w:br/>
        <w:t>Администрации сельского поселения</w:t>
      </w:r>
    </w:p>
    <w:p w:rsidR="006F7464" w:rsidRPr="006F7464" w:rsidRDefault="006F7464" w:rsidP="006F7464">
      <w:pPr>
        <w:jc w:val="right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«Пореченская волость»</w:t>
      </w:r>
      <w:r w:rsidRPr="006F7464">
        <w:rPr>
          <w:rFonts w:cs="Times New Roman"/>
          <w:color w:val="000000"/>
          <w:sz w:val="24"/>
        </w:rPr>
        <w:br/>
      </w:r>
      <w:proofErr w:type="gramStart"/>
      <w:r w:rsidRPr="006F7464">
        <w:rPr>
          <w:rFonts w:cs="Times New Roman"/>
          <w:color w:val="000000"/>
          <w:sz w:val="24"/>
        </w:rPr>
        <w:t>от</w:t>
      </w:r>
      <w:proofErr w:type="gramEnd"/>
      <w:r w:rsidRPr="006F7464">
        <w:rPr>
          <w:rFonts w:cs="Times New Roman"/>
          <w:color w:val="000000"/>
          <w:sz w:val="24"/>
        </w:rPr>
        <w:t xml:space="preserve"> ________ № _____</w:t>
      </w:r>
    </w:p>
    <w:p w:rsidR="006F7464" w:rsidRPr="006F7464" w:rsidRDefault="006F7464" w:rsidP="006F7464">
      <w:pPr>
        <w:contextualSpacing/>
        <w:rPr>
          <w:rFonts w:cs="Times New Roman"/>
          <w:sz w:val="24"/>
        </w:rPr>
      </w:pP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Программа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профилактики рисков причинения вреда (ущерба)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охраняемым законом ценностям при осуществлении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</w:p>
    <w:p w:rsidR="006F7464" w:rsidRPr="006F7464" w:rsidRDefault="006F7464" w:rsidP="006F7464">
      <w:pPr>
        <w:contextualSpacing/>
        <w:jc w:val="center"/>
        <w:rPr>
          <w:rFonts w:cs="Times New Roman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 xml:space="preserve"> «Пореченская волость»</w:t>
      </w:r>
      <w:r w:rsidRPr="006F7464">
        <w:rPr>
          <w:rFonts w:cs="Times New Roman"/>
          <w:b/>
          <w:color w:val="000000"/>
          <w:sz w:val="24"/>
        </w:rPr>
        <w:t xml:space="preserve"> </w:t>
      </w:r>
      <w:r w:rsidRPr="006F7464">
        <w:rPr>
          <w:rFonts w:cs="Times New Roman"/>
          <w:b/>
          <w:sz w:val="24"/>
        </w:rPr>
        <w:t>на 2024 год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color w:val="000000"/>
          <w:sz w:val="24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proofErr w:type="gramStart"/>
      <w:r w:rsidRPr="006F7464">
        <w:rPr>
          <w:rFonts w:cs="Times New Roman"/>
          <w:sz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Pr="006F7464">
        <w:rPr>
          <w:rFonts w:cs="Times New Roman"/>
          <w:bCs/>
          <w:color w:val="000000"/>
          <w:sz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</w:t>
      </w:r>
      <w:r w:rsidRPr="006F7464">
        <w:rPr>
          <w:rFonts w:cs="Times New Roman"/>
          <w:color w:val="000000"/>
          <w:sz w:val="24"/>
        </w:rPr>
        <w:t xml:space="preserve"> </w:t>
      </w:r>
      <w:r w:rsidRPr="006F7464">
        <w:rPr>
          <w:rFonts w:cs="Times New Roman"/>
          <w:sz w:val="24"/>
        </w:rPr>
        <w:t>(далее – Программа) разработана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6F7464">
        <w:rPr>
          <w:rFonts w:cs="Times New Roman"/>
          <w:color w:val="000000"/>
          <w:sz w:val="24"/>
        </w:rPr>
        <w:t>, Федеральным законом от 31.07.2020 № 248-ФЗ «О государственном</w:t>
      </w:r>
      <w:proofErr w:type="gramEnd"/>
      <w:r w:rsidRPr="006F7464">
        <w:rPr>
          <w:rFonts w:cs="Times New Roman"/>
          <w:color w:val="000000"/>
          <w:sz w:val="24"/>
        </w:rPr>
        <w:t xml:space="preserve"> </w:t>
      </w:r>
      <w:proofErr w:type="gramStart"/>
      <w:r w:rsidRPr="006F7464">
        <w:rPr>
          <w:rFonts w:cs="Times New Roman"/>
          <w:color w:val="000000"/>
          <w:sz w:val="24"/>
        </w:rPr>
        <w:t xml:space="preserve">контроле (надзоре) и муниципальном контроле в Российской Федерации» (далее – Закон № 248-ФЗ),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6F7464">
        <w:rPr>
          <w:rFonts w:cs="Times New Roman"/>
          <w:sz w:val="24"/>
        </w:rPr>
        <w:t xml:space="preserve">Положением о муниципальном контроле </w:t>
      </w:r>
      <w:r w:rsidRPr="006F7464">
        <w:rPr>
          <w:rFonts w:cs="Times New Roman"/>
          <w:bCs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</w:t>
      </w:r>
      <w:r w:rsidRPr="006F7464">
        <w:rPr>
          <w:rFonts w:cs="Times New Roman"/>
          <w:iCs/>
          <w:sz w:val="24"/>
        </w:rPr>
        <w:t>, утвержденным решением</w:t>
      </w:r>
      <w:proofErr w:type="gramEnd"/>
      <w:r w:rsidRPr="006F7464">
        <w:rPr>
          <w:rFonts w:cs="Times New Roman"/>
          <w:iCs/>
          <w:sz w:val="24"/>
        </w:rPr>
        <w:t xml:space="preserve"> Собрания депутатов </w:t>
      </w:r>
      <w:r w:rsidRPr="006F7464">
        <w:rPr>
          <w:rFonts w:eastAsia="Calibri" w:cs="Times New Roman"/>
          <w:sz w:val="24"/>
          <w:lang w:eastAsia="en-US"/>
        </w:rPr>
        <w:t>сельского поселения «Пореченская волость» от 26.11.2021 № 66 (далее – Положение)</w:t>
      </w:r>
      <w:r w:rsidRPr="006F7464">
        <w:rPr>
          <w:rFonts w:cs="Times New Roman"/>
          <w:sz w:val="24"/>
        </w:rPr>
        <w:t>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color w:val="000000"/>
          <w:sz w:val="24"/>
        </w:rPr>
        <w:t xml:space="preserve">Программа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при осуществлении муниципального контроля </w:t>
      </w:r>
      <w:r w:rsidRPr="006F7464">
        <w:rPr>
          <w:rFonts w:cs="Times New Roman"/>
          <w:bCs/>
          <w:color w:val="000000"/>
          <w:sz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волость». </w:t>
      </w:r>
      <w:r w:rsidRPr="006F7464">
        <w:rPr>
          <w:rFonts w:cs="Times New Roman"/>
          <w:sz w:val="24"/>
        </w:rPr>
        <w:t>Профилактические мероприятия программы осуществляются Администрацией сельского поселения «Пореченская волость».</w:t>
      </w:r>
    </w:p>
    <w:p w:rsidR="006F7464" w:rsidRPr="006F7464" w:rsidRDefault="006F7464" w:rsidP="006F7464">
      <w:pPr>
        <w:contextualSpacing/>
        <w:rPr>
          <w:rFonts w:eastAsia="Calibri" w:cs="Times New Roman"/>
          <w:color w:val="000000"/>
          <w:sz w:val="24"/>
          <w:lang w:eastAsia="en-US"/>
        </w:rPr>
      </w:pPr>
    </w:p>
    <w:p w:rsidR="006F7464" w:rsidRPr="006F7464" w:rsidRDefault="006F7464" w:rsidP="006F7464">
      <w:pPr>
        <w:contextualSpacing/>
        <w:jc w:val="center"/>
        <w:rPr>
          <w:rFonts w:eastAsia="Calibri" w:cs="Times New Roman"/>
          <w:b/>
          <w:sz w:val="24"/>
          <w:lang w:eastAsia="en-US"/>
        </w:rPr>
      </w:pPr>
      <w:r w:rsidRPr="006F7464">
        <w:rPr>
          <w:rFonts w:eastAsia="Calibri" w:cs="Times New Roman"/>
          <w:b/>
          <w:sz w:val="24"/>
          <w:lang w:eastAsia="en-US"/>
        </w:rPr>
        <w:t xml:space="preserve">Раздел 1. Анализ текущего состояния муниципального </w:t>
      </w:r>
    </w:p>
    <w:p w:rsidR="006F7464" w:rsidRPr="006F7464" w:rsidRDefault="006F7464" w:rsidP="006F7464">
      <w:pPr>
        <w:contextualSpacing/>
        <w:jc w:val="center"/>
        <w:rPr>
          <w:rFonts w:eastAsia="Calibri" w:cs="Times New Roman"/>
          <w:b/>
          <w:sz w:val="24"/>
          <w:lang w:eastAsia="en-US"/>
        </w:rPr>
      </w:pPr>
      <w:r w:rsidRPr="006F7464">
        <w:rPr>
          <w:rFonts w:eastAsia="Calibri" w:cs="Times New Roman"/>
          <w:b/>
          <w:sz w:val="24"/>
          <w:lang w:eastAsia="en-US"/>
        </w:rPr>
        <w:t xml:space="preserve">контроля в сфере благоустройства </w:t>
      </w:r>
    </w:p>
    <w:p w:rsidR="006F7464" w:rsidRPr="006F7464" w:rsidRDefault="006F7464" w:rsidP="006F7464">
      <w:pPr>
        <w:ind w:firstLine="567"/>
        <w:contextualSpacing/>
        <w:jc w:val="both"/>
        <w:rPr>
          <w:rFonts w:eastAsia="Calibri" w:cs="Times New Roman"/>
          <w:b/>
          <w:bCs/>
          <w:sz w:val="24"/>
          <w:lang w:eastAsia="en-US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bCs/>
          <w:sz w:val="24"/>
          <w:lang w:eastAsia="en-US"/>
        </w:rPr>
        <w:t xml:space="preserve">1.1. </w:t>
      </w:r>
      <w:r w:rsidRPr="006F7464">
        <w:rPr>
          <w:rFonts w:eastAsia="Calibri" w:cs="Times New Roman"/>
          <w:sz w:val="24"/>
          <w:lang w:eastAsia="en-US"/>
        </w:rPr>
        <w:t xml:space="preserve">Муниципальный контроль </w:t>
      </w:r>
      <w:r w:rsidRPr="006F7464">
        <w:rPr>
          <w:rFonts w:cs="Times New Roman"/>
          <w:bCs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</w:t>
      </w:r>
      <w:r w:rsidRPr="006F7464">
        <w:rPr>
          <w:rFonts w:cs="Times New Roman"/>
          <w:color w:val="000000"/>
          <w:sz w:val="24"/>
        </w:rPr>
        <w:t xml:space="preserve"> </w:t>
      </w:r>
      <w:r w:rsidRPr="006F7464">
        <w:rPr>
          <w:rFonts w:eastAsia="Calibri" w:cs="Times New Roman"/>
          <w:sz w:val="24"/>
          <w:lang w:eastAsia="en-US"/>
        </w:rPr>
        <w:t>осуществляет Администрация сельского поселения «Пореченская волость».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  <w:lang w:eastAsia="en-US"/>
        </w:rPr>
        <w:t xml:space="preserve">1.2. </w:t>
      </w:r>
      <w:r w:rsidRPr="006F7464">
        <w:rPr>
          <w:rFonts w:eastAsia="Calibri" w:cs="Times New Roman"/>
          <w:sz w:val="24"/>
          <w:lang w:eastAsia="en-US"/>
        </w:rPr>
        <w:t xml:space="preserve">В рамках муниципального контроля </w:t>
      </w:r>
      <w:r w:rsidRPr="006F7464">
        <w:rPr>
          <w:rFonts w:cs="Times New Roman"/>
          <w:bCs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</w:t>
      </w:r>
      <w:r w:rsidRPr="006F7464">
        <w:rPr>
          <w:rFonts w:cs="Times New Roman"/>
          <w:color w:val="000000"/>
          <w:sz w:val="24"/>
        </w:rPr>
        <w:t xml:space="preserve"> </w:t>
      </w:r>
      <w:r w:rsidRPr="006F7464">
        <w:rPr>
          <w:rFonts w:eastAsia="Calibri" w:cs="Times New Roman"/>
          <w:sz w:val="24"/>
          <w:lang w:eastAsia="en-US"/>
        </w:rPr>
        <w:t>осуществляется контроль соблюдения обязательных требований: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color w:val="000000"/>
          <w:sz w:val="24"/>
          <w:lang w:eastAsia="zh-CN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Pr="006F7464">
        <w:rPr>
          <w:rFonts w:cs="Times New Roman"/>
          <w:bCs/>
          <w:color w:val="000000"/>
          <w:sz w:val="24"/>
          <w:lang w:eastAsia="zh-CN"/>
        </w:rPr>
        <w:t>муниципального образования «Пореченская волость</w:t>
      </w:r>
      <w:r w:rsidRPr="006F7464">
        <w:rPr>
          <w:rFonts w:cs="Times New Roman"/>
          <w:color w:val="000000"/>
          <w:sz w:val="24"/>
          <w:lang w:eastAsia="zh-CN"/>
        </w:rPr>
        <w:t>:</w:t>
      </w:r>
    </w:p>
    <w:p w:rsidR="006F7464" w:rsidRPr="006F7464" w:rsidRDefault="006F7464" w:rsidP="006F7464">
      <w:pPr>
        <w:contextualSpacing/>
        <w:jc w:val="both"/>
        <w:rPr>
          <w:rFonts w:cs="Times New Roman"/>
          <w:color w:val="000000"/>
          <w:sz w:val="24"/>
          <w:lang w:eastAsia="zh-CN"/>
        </w:rPr>
      </w:pPr>
      <w:r w:rsidRPr="006F7464">
        <w:rPr>
          <w:rFonts w:cs="Times New Roman"/>
          <w:color w:val="000000"/>
          <w:sz w:val="24"/>
          <w:lang w:eastAsia="zh-CN"/>
        </w:rPr>
        <w:tab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F7464" w:rsidRPr="006F7464" w:rsidRDefault="006F7464" w:rsidP="006F7464">
      <w:pPr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color w:val="000000"/>
          <w:sz w:val="24"/>
          <w:lang w:eastAsia="zh-CN"/>
        </w:rPr>
        <w:tab/>
        <w:t xml:space="preserve">б) к осуществлению работ по капитальному ремонту, ремонту и содержанию </w:t>
      </w:r>
      <w:r w:rsidRPr="006F7464">
        <w:rPr>
          <w:rFonts w:cs="Times New Roman"/>
          <w:color w:val="000000"/>
          <w:sz w:val="24"/>
          <w:lang w:eastAsia="zh-CN"/>
        </w:rPr>
        <w:lastRenderedPageBreak/>
        <w:t xml:space="preserve">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</w:t>
      </w:r>
      <w:r w:rsidRPr="006F7464">
        <w:rPr>
          <w:rFonts w:cs="Times New Roman"/>
          <w:sz w:val="24"/>
          <w:lang w:eastAsia="zh-CN"/>
        </w:rPr>
        <w:t>дорог.</w:t>
      </w:r>
    </w:p>
    <w:p w:rsidR="006F7464" w:rsidRPr="006F7464" w:rsidRDefault="006F7464" w:rsidP="006F7464">
      <w:pPr>
        <w:tabs>
          <w:tab w:val="left" w:pos="284"/>
          <w:tab w:val="left" w:pos="709"/>
          <w:tab w:val="left" w:pos="993"/>
        </w:tabs>
        <w:ind w:firstLine="709"/>
        <w:contextualSpacing/>
        <w:jc w:val="both"/>
        <w:rPr>
          <w:rFonts w:eastAsia="Calibri" w:cs="Times New Roman"/>
          <w:sz w:val="24"/>
          <w:lang w:eastAsia="en-US"/>
        </w:rPr>
      </w:pPr>
      <w:r w:rsidRPr="006F7464">
        <w:rPr>
          <w:rFonts w:eastAsia="Calibri" w:cs="Times New Roman"/>
          <w:sz w:val="24"/>
          <w:lang w:eastAsia="en-US"/>
        </w:rPr>
        <w:t>Контролируемыми лицами при осуществлении муниципального контроля являются: юридические лица, индивидуальные предприниматели, граждане (далее - контролируемые лица).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color w:val="000000"/>
          <w:sz w:val="24"/>
        </w:rPr>
        <w:t xml:space="preserve">При осуществлении контроля </w:t>
      </w:r>
      <w:r w:rsidRPr="006F7464">
        <w:rPr>
          <w:rFonts w:cs="Times New Roman"/>
          <w:bCs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</w:t>
      </w:r>
      <w:r w:rsidRPr="006F7464">
        <w:rPr>
          <w:rFonts w:cs="Times New Roman"/>
          <w:color w:val="000000"/>
          <w:sz w:val="24"/>
        </w:rPr>
        <w:t xml:space="preserve"> проведение профилактических мероприятий, направленных на снижение риска причинения вреда (ущерба), является для Администрации сельского поселения «Пореченская волость» приоритетным по отношению к проведению контрольных мероприятий.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  <w:lang w:eastAsia="en-US"/>
        </w:rPr>
        <w:t xml:space="preserve">1.3. Основными причинами, факторами и условиями, способствующими нарушению требований в сфере </w:t>
      </w:r>
      <w:r w:rsidRPr="006F7464">
        <w:rPr>
          <w:rFonts w:cs="Times New Roman"/>
          <w:color w:val="000000"/>
          <w:sz w:val="24"/>
          <w:lang w:eastAsia="zh-CN"/>
        </w:rPr>
        <w:t>автомобильных дорог и дорожной деятельности</w:t>
      </w:r>
      <w:r w:rsidRPr="006F7464">
        <w:rPr>
          <w:rFonts w:cs="Times New Roman"/>
          <w:sz w:val="24"/>
          <w:lang w:eastAsia="en-US"/>
        </w:rPr>
        <w:t xml:space="preserve"> контролируемыми лицами, являются: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  <w:lang w:eastAsia="en-US"/>
        </w:rPr>
        <w:t xml:space="preserve">- непонимание необходимости исполнения требований в сфере </w:t>
      </w:r>
      <w:r w:rsidRPr="006F7464">
        <w:rPr>
          <w:rFonts w:cs="Times New Roman"/>
          <w:color w:val="000000"/>
          <w:sz w:val="24"/>
          <w:lang w:eastAsia="zh-CN"/>
        </w:rPr>
        <w:t>автомобильных дорог и дорожной деятельности</w:t>
      </w:r>
      <w:r w:rsidRPr="006F7464">
        <w:rPr>
          <w:rFonts w:cs="Times New Roman"/>
          <w:sz w:val="24"/>
          <w:lang w:eastAsia="en-US"/>
        </w:rPr>
        <w:t xml:space="preserve"> контролируемыми лицами;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  <w:lang w:eastAsia="en-US"/>
        </w:rPr>
        <w:t xml:space="preserve">- отсутствие информирования контролируемых лиц о требованиях в сфере </w:t>
      </w:r>
      <w:r w:rsidRPr="006F7464">
        <w:rPr>
          <w:rFonts w:cs="Times New Roman"/>
          <w:color w:val="000000"/>
          <w:sz w:val="24"/>
          <w:lang w:eastAsia="zh-CN"/>
        </w:rPr>
        <w:t>автомобильных дорог и дорожной деятельности</w:t>
      </w:r>
      <w:r w:rsidRPr="006F7464">
        <w:rPr>
          <w:rFonts w:cs="Times New Roman"/>
          <w:sz w:val="24"/>
          <w:lang w:eastAsia="en-US"/>
        </w:rPr>
        <w:t xml:space="preserve">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  <w:lang w:eastAsia="en-US"/>
        </w:rPr>
        <w:t xml:space="preserve">- отсутствие системы обратной связи с контролируемыми лицами по вопросам применения требований в сфере </w:t>
      </w:r>
      <w:r w:rsidRPr="006F7464">
        <w:rPr>
          <w:rFonts w:cs="Times New Roman"/>
          <w:color w:val="000000"/>
          <w:sz w:val="24"/>
          <w:lang w:eastAsia="zh-CN"/>
        </w:rPr>
        <w:t>автомобильных дорог и дорожной деятельности</w:t>
      </w:r>
      <w:r w:rsidRPr="006F7464">
        <w:rPr>
          <w:rFonts w:cs="Times New Roman"/>
          <w:sz w:val="24"/>
          <w:lang w:eastAsia="en-US"/>
        </w:rPr>
        <w:t>, в том числе с использованием современных информационно-телекоммуникационных технологий</w:t>
      </w:r>
      <w:r w:rsidRPr="006F7464">
        <w:rPr>
          <w:rFonts w:eastAsia="Calibri" w:cs="Times New Roman"/>
          <w:sz w:val="24"/>
          <w:lang w:eastAsia="en-US"/>
        </w:rPr>
        <w:t>.</w:t>
      </w:r>
    </w:p>
    <w:p w:rsidR="006F7464" w:rsidRPr="006F7464" w:rsidRDefault="006F7464" w:rsidP="006F7464">
      <w:pPr>
        <w:ind w:firstLine="709"/>
        <w:contextualSpacing/>
        <w:jc w:val="both"/>
        <w:rPr>
          <w:rFonts w:eastAsia="Calibri" w:cs="Times New Roman"/>
          <w:color w:val="000000"/>
          <w:sz w:val="24"/>
          <w:lang w:eastAsia="en-US"/>
        </w:rPr>
      </w:pP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Раздел 2. Цели и задачи реализации Программы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1. Целями реализации Программы являются: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2. Задачами реализации Программы являются: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Pr="006F7464">
        <w:rPr>
          <w:rFonts w:cs="Times New Roman"/>
          <w:sz w:val="24"/>
          <w:lang w:eastAsia="en-US"/>
        </w:rPr>
        <w:t>контролируемых лиц</w:t>
      </w:r>
      <w:r w:rsidRPr="006F7464">
        <w:rPr>
          <w:rFonts w:cs="Times New Roman"/>
          <w:sz w:val="24"/>
        </w:rPr>
        <w:t xml:space="preserve"> и проведение профилактических мероприятий с учетом данных факторов;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повышение прозрачности осуществляемой контрольной деятельности;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sz w:val="24"/>
        </w:rPr>
        <w:t xml:space="preserve">- повышение уровня правовой грамотности </w:t>
      </w:r>
      <w:r w:rsidRPr="006F7464">
        <w:rPr>
          <w:rFonts w:cs="Times New Roman"/>
          <w:sz w:val="24"/>
          <w:lang w:eastAsia="en-US"/>
        </w:rPr>
        <w:t>контролируемых лиц</w:t>
      </w:r>
      <w:r w:rsidRPr="006F7464">
        <w:rPr>
          <w:rFonts w:cs="Times New Roman"/>
          <w:sz w:val="24"/>
        </w:rPr>
        <w:t xml:space="preserve">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b/>
          <w:color w:val="000000"/>
          <w:sz w:val="24"/>
        </w:rPr>
      </w:pP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Раздел 3. Перечень профилактических мероприятий,</w:t>
      </w:r>
    </w:p>
    <w:p w:rsidR="006F7464" w:rsidRPr="006F7464" w:rsidRDefault="006F7464" w:rsidP="006F7464">
      <w:pPr>
        <w:contextualSpacing/>
        <w:jc w:val="center"/>
        <w:rPr>
          <w:rFonts w:cs="Times New Roman"/>
          <w:b/>
          <w:bCs/>
          <w:color w:val="000000"/>
          <w:sz w:val="24"/>
        </w:rPr>
      </w:pPr>
      <w:r w:rsidRPr="006F7464">
        <w:rPr>
          <w:rFonts w:cs="Times New Roman"/>
          <w:b/>
          <w:bCs/>
          <w:color w:val="000000"/>
          <w:sz w:val="24"/>
        </w:rPr>
        <w:t>сроки (периодичность) их проведения</w:t>
      </w:r>
    </w:p>
    <w:p w:rsidR="006F7464" w:rsidRPr="006F7464" w:rsidRDefault="006F7464" w:rsidP="006F7464">
      <w:pPr>
        <w:contextualSpacing/>
        <w:jc w:val="center"/>
        <w:rPr>
          <w:rFonts w:cs="Times New Roman"/>
          <w:bCs/>
          <w:color w:val="000000"/>
          <w:sz w:val="24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color w:val="000000"/>
          <w:sz w:val="24"/>
        </w:rPr>
        <w:t xml:space="preserve">В соответствии с Положением о муниципальном контроле </w:t>
      </w:r>
      <w:r w:rsidRPr="006F7464">
        <w:rPr>
          <w:rFonts w:cs="Times New Roman"/>
          <w:bCs/>
          <w:color w:val="000000"/>
          <w:sz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«Пореченская волость»</w:t>
      </w:r>
      <w:r w:rsidRPr="006F7464">
        <w:rPr>
          <w:rFonts w:cs="Times New Roman"/>
          <w:color w:val="000000"/>
          <w:sz w:val="24"/>
        </w:rPr>
        <w:t xml:space="preserve"> </w:t>
      </w:r>
      <w:r w:rsidRPr="006F7464">
        <w:rPr>
          <w:rFonts w:cs="Times New Roman"/>
          <w:color w:val="000000"/>
          <w:sz w:val="24"/>
        </w:rPr>
        <w:lastRenderedPageBreak/>
        <w:t>проводятся следующие профилактические мероприятия: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- информирование;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color w:val="000000"/>
          <w:sz w:val="24"/>
        </w:rPr>
      </w:pPr>
      <w:r w:rsidRPr="006F7464">
        <w:rPr>
          <w:rFonts w:cs="Times New Roman"/>
          <w:color w:val="000000"/>
          <w:sz w:val="24"/>
        </w:rPr>
        <w:t>- консультирование.</w:t>
      </w:r>
    </w:p>
    <w:p w:rsidR="006F7464" w:rsidRPr="006F7464" w:rsidRDefault="006F7464" w:rsidP="006F7464">
      <w:pPr>
        <w:contextualSpacing/>
        <w:jc w:val="both"/>
        <w:rPr>
          <w:rFonts w:cs="Times New Roman"/>
          <w:color w:val="000000"/>
          <w:sz w:val="24"/>
        </w:rPr>
      </w:pPr>
    </w:p>
    <w:tbl>
      <w:tblPr>
        <w:tblW w:w="5000" w:type="pct"/>
        <w:tblInd w:w="-68" w:type="dxa"/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1947"/>
        <w:gridCol w:w="3976"/>
        <w:gridCol w:w="1611"/>
        <w:gridCol w:w="1513"/>
      </w:tblGrid>
      <w:tr w:rsidR="006F7464" w:rsidRPr="006F7464" w:rsidTr="00540919"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№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6F746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6F7464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Сведения о мероприятии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Срок исполнения</w:t>
            </w:r>
          </w:p>
        </w:tc>
      </w:tr>
      <w:tr w:rsidR="006F7464" w:rsidRPr="006F7464" w:rsidTr="00540919">
        <w:tc>
          <w:tcPr>
            <w:tcW w:w="357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  <w:lang w:bidi="ar-SA"/>
              </w:rPr>
              <w:t>Информирование посредством размещения на официальном сайте муниципального образования «Пореченская волость» в сети «Интернет» сведений, определенных ч. 3 ст. 46 Федерального закона № 248-ФЗ и в иных формах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в течение 2024 года, поддерживать в актуальном состоянии</w:t>
            </w:r>
          </w:p>
        </w:tc>
      </w:tr>
      <w:tr w:rsidR="006F7464" w:rsidRPr="006F7464" w:rsidTr="00540919">
        <w:trPr>
          <w:trHeight w:val="2930"/>
        </w:trPr>
        <w:tc>
          <w:tcPr>
            <w:tcW w:w="357" w:type="dxa"/>
            <w:tcBorders>
              <w:top w:val="single" w:sz="8" w:space="0" w:color="80808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widowControl/>
              <w:suppressAutoHyphens w:val="0"/>
              <w:contextualSpacing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6F746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Консультирование контролируемых лиц и их представителей осуществляется по вопросам:</w:t>
            </w:r>
          </w:p>
          <w:p w:rsidR="006F7464" w:rsidRPr="006F7464" w:rsidRDefault="006F7464" w:rsidP="006F7464">
            <w:pPr>
              <w:widowControl/>
              <w:contextualSpacing/>
              <w:jc w:val="center"/>
              <w:rPr>
                <w:rFonts w:ascii="Liberation Serif" w:eastAsia="SimSun" w:hAnsi="Liberation Serif" w:hint="eastAsia"/>
                <w:sz w:val="20"/>
                <w:szCs w:val="20"/>
                <w:lang w:eastAsia="zh-CN"/>
              </w:rPr>
            </w:pPr>
            <w:r w:rsidRPr="006F7464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1) организация и осуществление контроля на автомобильном транспорте;</w:t>
            </w:r>
          </w:p>
          <w:p w:rsidR="006F7464" w:rsidRPr="006F7464" w:rsidRDefault="006F7464" w:rsidP="006F7464">
            <w:pPr>
              <w:widowControl/>
              <w:contextualSpacing/>
              <w:jc w:val="center"/>
              <w:rPr>
                <w:rFonts w:ascii="Liberation Serif" w:eastAsia="SimSun" w:hAnsi="Liberation Serif" w:hint="eastAsia"/>
                <w:sz w:val="20"/>
                <w:szCs w:val="20"/>
                <w:lang w:eastAsia="zh-CN"/>
              </w:rPr>
            </w:pPr>
            <w:r w:rsidRPr="006F7464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2) порядок осуществления контрольных мероприятий;</w:t>
            </w:r>
          </w:p>
          <w:p w:rsidR="006F7464" w:rsidRPr="006F7464" w:rsidRDefault="006F7464" w:rsidP="006F7464">
            <w:pPr>
              <w:widowControl/>
              <w:contextualSpacing/>
              <w:jc w:val="center"/>
              <w:rPr>
                <w:rFonts w:ascii="Liberation Serif" w:eastAsia="SimSun" w:hAnsi="Liberation Serif" w:hint="eastAsia"/>
                <w:sz w:val="20"/>
                <w:szCs w:val="20"/>
                <w:lang w:eastAsia="zh-CN"/>
              </w:rPr>
            </w:pPr>
            <w:r w:rsidRPr="006F7464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6F7464" w:rsidRPr="006F7464" w:rsidRDefault="006F7464" w:rsidP="006F7464">
            <w:pPr>
              <w:widowControl/>
              <w:contextualSpacing/>
              <w:jc w:val="center"/>
              <w:rPr>
                <w:rFonts w:ascii="Liberation Serif" w:eastAsia="SimSun" w:hAnsi="Liberation Serif" w:hint="eastAsia"/>
                <w:sz w:val="20"/>
                <w:szCs w:val="20"/>
                <w:lang w:eastAsia="zh-CN"/>
              </w:rPr>
            </w:pPr>
            <w:r w:rsidRPr="006F7464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сельского поселения в рамках контрольных мероприятий.</w:t>
            </w:r>
          </w:p>
          <w:p w:rsidR="006F7464" w:rsidRPr="006F7464" w:rsidRDefault="006F7464" w:rsidP="006F7464">
            <w:pPr>
              <w:widowControl/>
              <w:suppressAutoHyphens w:val="0"/>
              <w:contextualSpacing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:rsidR="006F7464" w:rsidRPr="006F7464" w:rsidRDefault="006F7464" w:rsidP="006F7464">
            <w:pPr>
              <w:widowControl/>
              <w:contextualSpacing/>
              <w:jc w:val="center"/>
              <w:rPr>
                <w:rFonts w:ascii="Liberation Serif" w:eastAsia="SimSun" w:hAnsi="Liberation Serif" w:hint="eastAsia"/>
                <w:sz w:val="20"/>
                <w:szCs w:val="20"/>
                <w:lang w:eastAsia="zh-CN"/>
              </w:rPr>
            </w:pPr>
            <w:r w:rsidRPr="006F7464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Консультирование контролируемых лиц осуществляется должностным лицом, уполномоченным осуществлять контроль, в письменной или устной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6F746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 случае поступления в Администрацию сельского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«Пореченская волость» в разделе «Муниципальный контроль» письменного разъяснения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6F746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Глава сельского поселения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808080"/>
              <w:right w:val="single" w:sz="4" w:space="0" w:color="000000"/>
            </w:tcBorders>
            <w:shd w:val="clear" w:color="auto" w:fill="auto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 обращениям контролируемых лиц и их представителей, поступившим в течение 2024 года</w:t>
            </w:r>
          </w:p>
        </w:tc>
      </w:tr>
    </w:tbl>
    <w:p w:rsidR="006F7464" w:rsidRPr="006F7464" w:rsidRDefault="006F7464" w:rsidP="006F7464">
      <w:pPr>
        <w:contextualSpacing/>
        <w:rPr>
          <w:rFonts w:cs="Times New Roman"/>
          <w:sz w:val="24"/>
        </w:rPr>
      </w:pPr>
    </w:p>
    <w:p w:rsidR="006F7464" w:rsidRPr="006F7464" w:rsidRDefault="006F7464" w:rsidP="006F7464">
      <w:pPr>
        <w:keepNext/>
        <w:keepLines/>
        <w:contextualSpacing/>
        <w:jc w:val="center"/>
        <w:rPr>
          <w:rFonts w:cs="Times New Roman"/>
          <w:b/>
          <w:bCs/>
          <w:sz w:val="24"/>
          <w:lang w:eastAsia="en-US"/>
        </w:rPr>
      </w:pPr>
      <w:r w:rsidRPr="006F7464">
        <w:rPr>
          <w:rFonts w:cs="Times New Roman"/>
          <w:b/>
          <w:bCs/>
          <w:sz w:val="24"/>
          <w:lang w:eastAsia="en-US"/>
        </w:rPr>
        <w:t>Раздел 4. Показатели результативности и эффективности Программы</w:t>
      </w:r>
    </w:p>
    <w:p w:rsidR="006F7464" w:rsidRPr="006F7464" w:rsidRDefault="006F7464" w:rsidP="006F7464">
      <w:pPr>
        <w:keepNext/>
        <w:keepLines/>
        <w:ind w:firstLine="709"/>
        <w:contextualSpacing/>
        <w:jc w:val="center"/>
        <w:rPr>
          <w:rFonts w:cs="Times New Roman"/>
          <w:b/>
          <w:bCs/>
          <w:sz w:val="24"/>
          <w:lang w:eastAsia="en-US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  <w:lang w:eastAsia="en-US"/>
        </w:rPr>
      </w:pPr>
      <w:r w:rsidRPr="006F7464">
        <w:rPr>
          <w:rFonts w:cs="Times New Roman"/>
          <w:sz w:val="24"/>
          <w:lang w:eastAsia="en-US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ценностям.</w:t>
      </w:r>
    </w:p>
    <w:p w:rsidR="006F7464" w:rsidRPr="006F7464" w:rsidRDefault="006F7464" w:rsidP="006F7464">
      <w:pPr>
        <w:keepNext/>
        <w:keepLines/>
        <w:ind w:firstLine="709"/>
        <w:contextualSpacing/>
        <w:jc w:val="center"/>
        <w:rPr>
          <w:rFonts w:cs="Times New Roman"/>
          <w:bCs/>
          <w:sz w:val="24"/>
          <w:lang w:eastAsia="en-US"/>
        </w:rPr>
      </w:pPr>
    </w:p>
    <w:tbl>
      <w:tblPr>
        <w:tblW w:w="5000" w:type="pct"/>
        <w:jc w:val="center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6581"/>
        <w:gridCol w:w="2279"/>
      </w:tblGrid>
      <w:tr w:rsidR="006F7464" w:rsidRPr="006F7464" w:rsidTr="00540919">
        <w:trPr>
          <w:trHeight w:hRule="exact" w:val="723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№</w:t>
            </w:r>
          </w:p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6F7464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6F7464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Величина</w:t>
            </w:r>
          </w:p>
        </w:tc>
      </w:tr>
      <w:tr w:rsidR="006F7464" w:rsidRPr="006F7464" w:rsidTr="00540919">
        <w:trPr>
          <w:trHeight w:hRule="exact" w:val="1711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Полнота информации, размещенной на официальном сайте муниципального образования «Пореченская волость» в сети «Интернет» в соответствии с частью 3 статьи 46 Федерального закона от 31 июля 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100 %</w:t>
            </w:r>
          </w:p>
        </w:tc>
      </w:tr>
      <w:tr w:rsidR="006F7464" w:rsidRPr="006F7464" w:rsidTr="00540919">
        <w:trPr>
          <w:trHeight w:hRule="exact" w:val="715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 w:rsidRPr="006F7464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F7464">
              <w:rPr>
                <w:rFonts w:cs="Times New Roman"/>
                <w:sz w:val="20"/>
                <w:szCs w:val="20"/>
              </w:rPr>
              <w:t>Доля лиц, удовлетворенных консультированием, в общем количестве лиц, обратившихся за консультированием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464" w:rsidRPr="006F7464" w:rsidRDefault="006F7464" w:rsidP="006F7464">
            <w:pPr>
              <w:contextualSpacing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6F7464">
              <w:rPr>
                <w:rFonts w:cs="Times New Roman"/>
                <w:sz w:val="20"/>
                <w:szCs w:val="20"/>
                <w:lang w:eastAsia="en-US"/>
              </w:rPr>
              <w:t xml:space="preserve">100 % от числа </w:t>
            </w:r>
            <w:proofErr w:type="gramStart"/>
            <w:r w:rsidRPr="006F7464">
              <w:rPr>
                <w:rFonts w:cs="Times New Roman"/>
                <w:sz w:val="20"/>
                <w:szCs w:val="20"/>
                <w:lang w:eastAsia="en-US"/>
              </w:rPr>
              <w:t>обратившихся</w:t>
            </w:r>
            <w:proofErr w:type="gramEnd"/>
          </w:p>
        </w:tc>
      </w:tr>
    </w:tbl>
    <w:p w:rsidR="006F7464" w:rsidRPr="006F7464" w:rsidRDefault="006F7464" w:rsidP="006F7464">
      <w:pPr>
        <w:contextualSpacing/>
        <w:jc w:val="both"/>
        <w:rPr>
          <w:rFonts w:cs="Times New Roman"/>
          <w:sz w:val="24"/>
          <w:lang w:eastAsia="en-US"/>
        </w:rPr>
      </w:pP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bCs/>
          <w:iCs/>
          <w:sz w:val="24"/>
          <w:lang w:eastAsia="en-US"/>
        </w:rPr>
      </w:pPr>
      <w:r w:rsidRPr="006F7464">
        <w:rPr>
          <w:rFonts w:cs="Times New Roman"/>
          <w:bCs/>
          <w:iCs/>
          <w:sz w:val="24"/>
          <w:lang w:eastAsia="en-US"/>
        </w:rPr>
        <w:t xml:space="preserve">Ожидаемые конечные результаты: </w:t>
      </w:r>
    </w:p>
    <w:p w:rsidR="006F7464" w:rsidRPr="006F7464" w:rsidRDefault="006F7464" w:rsidP="006F7464">
      <w:pPr>
        <w:ind w:firstLine="709"/>
        <w:contextualSpacing/>
        <w:jc w:val="both"/>
        <w:rPr>
          <w:rFonts w:cs="Times New Roman"/>
          <w:sz w:val="24"/>
        </w:rPr>
      </w:pPr>
      <w:r w:rsidRPr="006F7464">
        <w:rPr>
          <w:rFonts w:cs="Times New Roman"/>
          <w:bCs/>
          <w:iCs/>
          <w:sz w:val="24"/>
          <w:lang w:eastAsia="en-US"/>
        </w:rPr>
        <w:t>-</w:t>
      </w:r>
      <w:r w:rsidRPr="006F7464">
        <w:rPr>
          <w:rFonts w:cs="Times New Roman"/>
          <w:bCs/>
          <w:iCs/>
          <w:sz w:val="24"/>
          <w:lang w:val="en-US" w:eastAsia="en-US"/>
        </w:rPr>
        <w:t> </w:t>
      </w:r>
      <w:r w:rsidRPr="006F7464">
        <w:rPr>
          <w:rFonts w:cs="Times New Roman"/>
          <w:bCs/>
          <w:iCs/>
          <w:sz w:val="24"/>
          <w:lang w:eastAsia="en-US"/>
        </w:rPr>
        <w:t>минимизирование количества нарушений контролируемыми лицами обязательных требований, установленных законодательством.</w:t>
      </w:r>
    </w:p>
    <w:p w:rsidR="006F7464" w:rsidRPr="006F7464" w:rsidRDefault="006F7464" w:rsidP="006F7464">
      <w:pPr>
        <w:contextualSpacing/>
        <w:rPr>
          <w:rFonts w:cs="Times New Roman"/>
          <w:color w:val="000000"/>
          <w:sz w:val="24"/>
        </w:rPr>
      </w:pPr>
    </w:p>
    <w:p w:rsidR="006F7464" w:rsidRPr="006F7464" w:rsidRDefault="006F7464" w:rsidP="006F7464">
      <w:pPr>
        <w:keepNext/>
        <w:numPr>
          <w:ilvl w:val="1"/>
          <w:numId w:val="5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6F7464" w:rsidRPr="006F7464" w:rsidRDefault="006F7464" w:rsidP="006F7464">
      <w:pPr>
        <w:keepNext/>
        <w:numPr>
          <w:ilvl w:val="1"/>
          <w:numId w:val="5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6F7464" w:rsidRPr="006F7464" w:rsidRDefault="006F7464" w:rsidP="006F7464">
      <w:pPr>
        <w:keepNext/>
        <w:numPr>
          <w:ilvl w:val="1"/>
          <w:numId w:val="5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271226" w:rsidRDefault="00271226" w:rsidP="006F7464">
      <w:pPr>
        <w:pStyle w:val="5"/>
        <w:numPr>
          <w:ilvl w:val="4"/>
          <w:numId w:val="2"/>
        </w:numPr>
        <w:tabs>
          <w:tab w:val="left" w:pos="1008"/>
        </w:tabs>
        <w:ind w:hanging="1008"/>
        <w:contextualSpacing/>
        <w:rPr>
          <w:rFonts w:cs="Times New Roman"/>
          <w:color w:val="000000"/>
          <w:sz w:val="24"/>
        </w:rPr>
      </w:pPr>
    </w:p>
    <w:p w:rsidR="00271226" w:rsidRDefault="00271226">
      <w:pPr>
        <w:keepNext/>
        <w:numPr>
          <w:ilvl w:val="1"/>
          <w:numId w:val="2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271226" w:rsidRDefault="00271226">
      <w:pPr>
        <w:keepNext/>
        <w:numPr>
          <w:ilvl w:val="1"/>
          <w:numId w:val="2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271226" w:rsidRDefault="00271226">
      <w:pPr>
        <w:keepNext/>
        <w:numPr>
          <w:ilvl w:val="1"/>
          <w:numId w:val="2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271226" w:rsidRDefault="00271226">
      <w:pPr>
        <w:keepNext/>
        <w:numPr>
          <w:ilvl w:val="1"/>
          <w:numId w:val="2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271226" w:rsidRDefault="00271226">
      <w:pPr>
        <w:keepNext/>
        <w:numPr>
          <w:ilvl w:val="1"/>
          <w:numId w:val="2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271226" w:rsidRDefault="00271226">
      <w:pPr>
        <w:keepNext/>
        <w:numPr>
          <w:ilvl w:val="1"/>
          <w:numId w:val="2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271226" w:rsidRDefault="00271226">
      <w:pPr>
        <w:keepNext/>
        <w:numPr>
          <w:ilvl w:val="1"/>
          <w:numId w:val="2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color w:val="000000"/>
          <w:sz w:val="24"/>
        </w:rPr>
      </w:pPr>
    </w:p>
    <w:p w:rsidR="00271226" w:rsidRDefault="00271226">
      <w:pPr>
        <w:keepNext/>
        <w:numPr>
          <w:ilvl w:val="1"/>
          <w:numId w:val="2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sz w:val="24"/>
        </w:rPr>
      </w:pPr>
    </w:p>
    <w:p w:rsidR="00271226" w:rsidRDefault="00271226">
      <w:pPr>
        <w:keepNext/>
        <w:numPr>
          <w:ilvl w:val="1"/>
          <w:numId w:val="2"/>
        </w:numPr>
        <w:ind w:hanging="576"/>
        <w:contextualSpacing/>
        <w:jc w:val="center"/>
        <w:outlineLvl w:val="1"/>
        <w:rPr>
          <w:rFonts w:eastAsia="MS PMincho" w:cs="Times New Roman"/>
          <w:b/>
          <w:bCs/>
          <w:sz w:val="24"/>
        </w:rPr>
      </w:pPr>
    </w:p>
    <w:p w:rsidR="00271226" w:rsidRDefault="00271226">
      <w:pPr>
        <w:keepNext/>
        <w:contextualSpacing/>
        <w:jc w:val="center"/>
        <w:outlineLvl w:val="1"/>
        <w:rPr>
          <w:rFonts w:eastAsia="MS PMincho" w:cs="Times New Roman"/>
          <w:b/>
          <w:bCs/>
          <w:sz w:val="24"/>
        </w:rPr>
      </w:pPr>
    </w:p>
    <w:p w:rsidR="00271226" w:rsidRDefault="00271226">
      <w:pPr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>
      <w:pPr>
        <w:pStyle w:val="a0"/>
        <w:spacing w:after="0"/>
        <w:contextualSpacing/>
        <w:jc w:val="center"/>
        <w:rPr>
          <w:rFonts w:cs="Times New Roman"/>
          <w:b/>
          <w:sz w:val="24"/>
        </w:rPr>
      </w:pPr>
    </w:p>
    <w:p w:rsidR="00271226" w:rsidRDefault="00271226" w:rsidP="006F7464">
      <w:pPr>
        <w:pStyle w:val="a0"/>
        <w:spacing w:after="0"/>
        <w:contextualSpacing/>
        <w:rPr>
          <w:rFonts w:cs="Times New Roman"/>
          <w:b/>
          <w:sz w:val="24"/>
        </w:rPr>
      </w:pPr>
    </w:p>
    <w:p w:rsidR="00271226" w:rsidRDefault="006F7464">
      <w:pPr>
        <w:ind w:firstLine="705"/>
        <w:contextualSpacing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Приложение № 3</w:t>
      </w:r>
    </w:p>
    <w:p w:rsidR="00271226" w:rsidRDefault="006F7464">
      <w:pPr>
        <w:ind w:firstLine="705"/>
        <w:contextualSpacing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к постановлению Администрации</w:t>
      </w:r>
    </w:p>
    <w:p w:rsidR="00271226" w:rsidRDefault="006F7464">
      <w:pPr>
        <w:ind w:firstLine="705"/>
        <w:contextualSpacing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сельского поселения</w:t>
      </w:r>
    </w:p>
    <w:p w:rsidR="00271226" w:rsidRDefault="00BB14C3">
      <w:pPr>
        <w:tabs>
          <w:tab w:val="left" w:pos="851"/>
        </w:tabs>
        <w:ind w:firstLine="705"/>
        <w:contextualSpacing/>
        <w:jc w:val="right"/>
      </w:pPr>
      <w:r>
        <w:rPr>
          <w:rFonts w:cs="Times New Roman"/>
          <w:sz w:val="24"/>
        </w:rPr>
        <w:t>от 19.09.2023 № 273</w:t>
      </w:r>
    </w:p>
    <w:p w:rsidR="00271226" w:rsidRDefault="00271226">
      <w:pPr>
        <w:tabs>
          <w:tab w:val="left" w:pos="851"/>
        </w:tabs>
        <w:ind w:firstLine="567"/>
        <w:contextualSpacing/>
        <w:jc w:val="both"/>
        <w:rPr>
          <w:rFonts w:cs="Times New Roman"/>
          <w:sz w:val="24"/>
        </w:rPr>
      </w:pPr>
    </w:p>
    <w:p w:rsidR="00271226" w:rsidRDefault="00271226">
      <w:pPr>
        <w:tabs>
          <w:tab w:val="left" w:pos="851"/>
        </w:tabs>
        <w:ind w:firstLine="567"/>
        <w:contextualSpacing/>
        <w:jc w:val="both"/>
        <w:rPr>
          <w:rFonts w:cs="Times New Roman"/>
          <w:sz w:val="24"/>
        </w:rPr>
      </w:pPr>
    </w:p>
    <w:p w:rsidR="00271226" w:rsidRDefault="00271226">
      <w:pPr>
        <w:tabs>
          <w:tab w:val="left" w:pos="851"/>
        </w:tabs>
        <w:ind w:firstLine="5670"/>
        <w:contextualSpacing/>
        <w:jc w:val="both"/>
        <w:rPr>
          <w:rFonts w:cs="Times New Roman"/>
          <w:sz w:val="24"/>
        </w:rPr>
      </w:pPr>
    </w:p>
    <w:p w:rsidR="00271226" w:rsidRDefault="006F7464">
      <w:pPr>
        <w:tabs>
          <w:tab w:val="left" w:pos="851"/>
        </w:tabs>
        <w:ind w:firstLine="567"/>
        <w:contextualSpacing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Состав общественного совета по организации и проведению</w:t>
      </w:r>
    </w:p>
    <w:p w:rsidR="00271226" w:rsidRDefault="006F7464">
      <w:pPr>
        <w:tabs>
          <w:tab w:val="left" w:pos="851"/>
        </w:tabs>
        <w:ind w:firstLine="567"/>
        <w:contextualSpacing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общественного обсуждения</w:t>
      </w:r>
    </w:p>
    <w:p w:rsidR="00271226" w:rsidRDefault="00271226">
      <w:pPr>
        <w:tabs>
          <w:tab w:val="left" w:pos="851"/>
        </w:tabs>
        <w:ind w:firstLine="567"/>
        <w:contextualSpacing/>
        <w:rPr>
          <w:rFonts w:cs="Times New Roman"/>
          <w:sz w:val="24"/>
        </w:rPr>
      </w:pPr>
    </w:p>
    <w:tbl>
      <w:tblPr>
        <w:tblW w:w="93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2"/>
        <w:gridCol w:w="4992"/>
      </w:tblGrid>
      <w:tr w:rsidR="00271226">
        <w:tc>
          <w:tcPr>
            <w:tcW w:w="4362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Удовиченко Надежда Анатольевна</w:t>
            </w:r>
          </w:p>
        </w:tc>
        <w:tc>
          <w:tcPr>
            <w:tcW w:w="4991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Глава сельского поселения «Пореченская волость»</w:t>
            </w:r>
          </w:p>
        </w:tc>
      </w:tr>
      <w:tr w:rsidR="00271226">
        <w:tc>
          <w:tcPr>
            <w:tcW w:w="4362" w:type="dxa"/>
            <w:shd w:val="clear" w:color="auto" w:fill="auto"/>
          </w:tcPr>
          <w:p w:rsidR="00271226" w:rsidRDefault="00271226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271226" w:rsidRDefault="00271226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</w:p>
        </w:tc>
      </w:tr>
      <w:tr w:rsidR="00271226">
        <w:tc>
          <w:tcPr>
            <w:tcW w:w="4362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Самсонова Надежда Сергеевна</w:t>
            </w:r>
          </w:p>
        </w:tc>
        <w:tc>
          <w:tcPr>
            <w:tcW w:w="4991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Консультант Администрации сельского поселения «Пореченская волость»</w:t>
            </w:r>
          </w:p>
        </w:tc>
      </w:tr>
      <w:tr w:rsidR="00271226">
        <w:tc>
          <w:tcPr>
            <w:tcW w:w="4362" w:type="dxa"/>
            <w:shd w:val="clear" w:color="auto" w:fill="auto"/>
          </w:tcPr>
          <w:p w:rsidR="00271226" w:rsidRDefault="00271226">
            <w:pPr>
              <w:tabs>
                <w:tab w:val="left" w:pos="851"/>
              </w:tabs>
              <w:ind w:firstLine="567"/>
              <w:contextualSpacing/>
              <w:rPr>
                <w:rFonts w:cs="Times New Roman"/>
                <w:sz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271226" w:rsidRDefault="00271226">
            <w:pPr>
              <w:tabs>
                <w:tab w:val="left" w:pos="851"/>
              </w:tabs>
              <w:ind w:firstLine="567"/>
              <w:contextualSpacing/>
              <w:rPr>
                <w:rFonts w:cs="Times New Roman"/>
                <w:sz w:val="24"/>
              </w:rPr>
            </w:pPr>
          </w:p>
        </w:tc>
      </w:tr>
      <w:tr w:rsidR="00271226">
        <w:tc>
          <w:tcPr>
            <w:tcW w:w="4362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Карпенкова</w:t>
            </w:r>
            <w:proofErr w:type="spellEnd"/>
            <w:r>
              <w:rPr>
                <w:rFonts w:cs="Times New Roman"/>
                <w:sz w:val="24"/>
              </w:rPr>
              <w:t xml:space="preserve"> Татьяна Петровна</w:t>
            </w:r>
          </w:p>
        </w:tc>
        <w:tc>
          <w:tcPr>
            <w:tcW w:w="4991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Главный специалист Администрации сельского  поселения «Пореченская волость»</w:t>
            </w:r>
          </w:p>
        </w:tc>
      </w:tr>
      <w:tr w:rsidR="00271226">
        <w:tc>
          <w:tcPr>
            <w:tcW w:w="4362" w:type="dxa"/>
            <w:shd w:val="clear" w:color="auto" w:fill="auto"/>
          </w:tcPr>
          <w:p w:rsidR="00271226" w:rsidRDefault="00271226">
            <w:pPr>
              <w:tabs>
                <w:tab w:val="left" w:pos="851"/>
              </w:tabs>
              <w:ind w:firstLine="567"/>
              <w:contextualSpacing/>
              <w:rPr>
                <w:rFonts w:cs="Times New Roman"/>
                <w:sz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271226" w:rsidRDefault="00271226">
            <w:pPr>
              <w:tabs>
                <w:tab w:val="left" w:pos="851"/>
              </w:tabs>
              <w:ind w:firstLine="567"/>
              <w:contextualSpacing/>
              <w:rPr>
                <w:rFonts w:cs="Times New Roman"/>
                <w:sz w:val="24"/>
              </w:rPr>
            </w:pPr>
          </w:p>
        </w:tc>
      </w:tr>
      <w:tr w:rsidR="00271226">
        <w:tc>
          <w:tcPr>
            <w:tcW w:w="4362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Ващенков</w:t>
            </w:r>
            <w:proofErr w:type="spellEnd"/>
            <w:r>
              <w:rPr>
                <w:rFonts w:cs="Times New Roman"/>
                <w:sz w:val="24"/>
              </w:rPr>
              <w:t xml:space="preserve"> Сергей Михайлович </w:t>
            </w:r>
          </w:p>
        </w:tc>
        <w:tc>
          <w:tcPr>
            <w:tcW w:w="4991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bookmarkStart w:id="17" w:name="__DdeLink__2438_1815752098"/>
            <w:r>
              <w:rPr>
                <w:rFonts w:cs="Times New Roman"/>
                <w:sz w:val="24"/>
              </w:rPr>
              <w:t>Депутат Собрания депутатов сельского поселения «Пореченская волость»</w:t>
            </w:r>
            <w:bookmarkEnd w:id="17"/>
          </w:p>
        </w:tc>
      </w:tr>
      <w:tr w:rsidR="00271226">
        <w:tc>
          <w:tcPr>
            <w:tcW w:w="4362" w:type="dxa"/>
            <w:shd w:val="clear" w:color="auto" w:fill="auto"/>
          </w:tcPr>
          <w:p w:rsidR="00271226" w:rsidRDefault="00271226">
            <w:pPr>
              <w:tabs>
                <w:tab w:val="left" w:pos="851"/>
              </w:tabs>
              <w:ind w:firstLine="567"/>
              <w:contextualSpacing/>
              <w:rPr>
                <w:rFonts w:cs="Times New Roman"/>
                <w:sz w:val="24"/>
              </w:rPr>
            </w:pPr>
          </w:p>
        </w:tc>
        <w:tc>
          <w:tcPr>
            <w:tcW w:w="4991" w:type="dxa"/>
            <w:shd w:val="clear" w:color="auto" w:fill="auto"/>
          </w:tcPr>
          <w:p w:rsidR="00271226" w:rsidRDefault="00271226">
            <w:pPr>
              <w:tabs>
                <w:tab w:val="left" w:pos="851"/>
              </w:tabs>
              <w:ind w:firstLine="567"/>
              <w:contextualSpacing/>
              <w:rPr>
                <w:rFonts w:cs="Times New Roman"/>
                <w:sz w:val="24"/>
              </w:rPr>
            </w:pPr>
          </w:p>
        </w:tc>
      </w:tr>
      <w:tr w:rsidR="00271226">
        <w:tc>
          <w:tcPr>
            <w:tcW w:w="4362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Зернов Сергей Петрович</w:t>
            </w:r>
          </w:p>
        </w:tc>
        <w:tc>
          <w:tcPr>
            <w:tcW w:w="4991" w:type="dxa"/>
            <w:shd w:val="clear" w:color="auto" w:fill="auto"/>
          </w:tcPr>
          <w:p w:rsidR="00271226" w:rsidRDefault="006F7464">
            <w:pPr>
              <w:tabs>
                <w:tab w:val="left" w:pos="851"/>
              </w:tabs>
              <w:contextualSpacing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Депутат Собрания депутатов сельского поселения «Пореченская волость»</w:t>
            </w:r>
          </w:p>
        </w:tc>
      </w:tr>
    </w:tbl>
    <w:p w:rsidR="00271226" w:rsidRDefault="00271226">
      <w:pPr>
        <w:tabs>
          <w:tab w:val="left" w:pos="851"/>
        </w:tabs>
        <w:ind w:firstLine="567"/>
        <w:contextualSpacing/>
      </w:pPr>
    </w:p>
    <w:sectPr w:rsidR="00271226">
      <w:pgSz w:w="11906" w:h="16838"/>
      <w:pgMar w:top="964" w:right="851" w:bottom="96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6443"/>
    <w:multiLevelType w:val="multilevel"/>
    <w:tmpl w:val="3E6E60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44C2135"/>
    <w:multiLevelType w:val="multilevel"/>
    <w:tmpl w:val="5CF499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64A15ED"/>
    <w:multiLevelType w:val="multilevel"/>
    <w:tmpl w:val="B0B249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CD0859"/>
    <w:multiLevelType w:val="multilevel"/>
    <w:tmpl w:val="DBB430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F53632D"/>
    <w:multiLevelType w:val="multilevel"/>
    <w:tmpl w:val="176CC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26"/>
    <w:rsid w:val="00271226"/>
    <w:rsid w:val="00317D33"/>
    <w:rsid w:val="003A3E27"/>
    <w:rsid w:val="00443DDF"/>
    <w:rsid w:val="006F7464"/>
    <w:rsid w:val="00BB14C3"/>
    <w:rsid w:val="00E26F6A"/>
    <w:rsid w:val="00E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2"/>
      <w:sz w:val="28"/>
      <w:szCs w:val="24"/>
      <w:lang w:eastAsia="hi-IN" w:bidi="hi-I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120"/>
      <w:outlineLvl w:val="0"/>
    </w:pPr>
    <w:rPr>
      <w:rFonts w:eastAsia="MS PMincho" w:cs="Tahoma"/>
      <w:b/>
      <w:bCs/>
      <w:sz w:val="48"/>
      <w:szCs w:val="4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120"/>
      <w:outlineLvl w:val="1"/>
    </w:pPr>
    <w:rPr>
      <w:rFonts w:eastAsia="MS PMincho" w:cs="Tahoma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jc w:val="right"/>
      <w:outlineLvl w:val="4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Основной шрифт абзаца5"/>
    <w:qFormat/>
  </w:style>
  <w:style w:type="character" w:customStyle="1" w:styleId="WW8Num1z0">
    <w:name w:val="WW8Num1z0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BC36FC"/>
    <w:rPr>
      <w:color w:val="605E5C"/>
      <w:shd w:val="clear" w:color="auto" w:fill="E1DFDD"/>
    </w:rPr>
  </w:style>
  <w:style w:type="character" w:customStyle="1" w:styleId="ConsPlusNormal">
    <w:name w:val="ConsPlusNormal Знак"/>
    <w:qFormat/>
    <w:rPr>
      <w:sz w:val="24"/>
      <w:szCs w:val="22"/>
      <w:lang w:val="ru-RU" w:bidi="ar-SA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szCs w:val="28"/>
    </w:rPr>
  </w:style>
  <w:style w:type="paragraph" w:customStyle="1" w:styleId="6">
    <w:name w:val="Указатель6"/>
    <w:basedOn w:val="a"/>
    <w:qFormat/>
    <w:pPr>
      <w:suppressLineNumbers/>
    </w:pPr>
    <w:rPr>
      <w:rFonts w:cs="Lucida Sans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qFormat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sz w:val="24"/>
    </w:rPr>
  </w:style>
  <w:style w:type="paragraph" w:styleId="a9">
    <w:name w:val="No Spacing"/>
    <w:qFormat/>
    <w:pPr>
      <w:suppressAutoHyphens/>
    </w:pPr>
    <w:rPr>
      <w:sz w:val="28"/>
      <w:lang w:eastAsia="zh-CN"/>
    </w:rPr>
  </w:style>
  <w:style w:type="paragraph" w:customStyle="1" w:styleId="aa">
    <w:name w:val="Содержимое таблицы"/>
    <w:basedOn w:val="a"/>
    <w:qFormat/>
    <w:pPr>
      <w:suppressLineNumbers/>
    </w:pPr>
    <w:rPr>
      <w:rFonts w:ascii="Liberation Serif" w:hAnsi="Liberation Serif" w:cs="Liberation Serif"/>
      <w:sz w:val="24"/>
    </w:rPr>
  </w:style>
  <w:style w:type="paragraph" w:styleId="ab">
    <w:name w:val="List Paragraph"/>
    <w:basedOn w:val="a"/>
    <w:uiPriority w:val="34"/>
    <w:qFormat/>
    <w:rsid w:val="00772F93"/>
    <w:pPr>
      <w:ind w:left="720"/>
      <w:contextualSpacing/>
    </w:pPr>
  </w:style>
  <w:style w:type="paragraph" w:customStyle="1" w:styleId="ac">
    <w:name w:val="Содержимое врезки"/>
    <w:basedOn w:val="a0"/>
    <w:qFormat/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szCs w:val="24"/>
      <w:lang w:eastAsia="zh-CN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24">
    <w:name w:val="Body Text 2"/>
    <w:basedOn w:val="a"/>
    <w:qFormat/>
    <w:pPr>
      <w:jc w:val="right"/>
    </w:pPr>
    <w:rPr>
      <w:color w:val="000000"/>
      <w:sz w:val="26"/>
      <w:szCs w:val="26"/>
    </w:rPr>
  </w:style>
  <w:style w:type="character" w:styleId="ad">
    <w:name w:val="Hyperlink"/>
    <w:basedOn w:val="a1"/>
    <w:uiPriority w:val="99"/>
    <w:unhideWhenUsed/>
    <w:rsid w:val="006F74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2"/>
      <w:sz w:val="28"/>
      <w:szCs w:val="24"/>
      <w:lang w:eastAsia="hi-IN" w:bidi="hi-IN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before="240" w:after="120"/>
      <w:outlineLvl w:val="0"/>
    </w:pPr>
    <w:rPr>
      <w:rFonts w:eastAsia="MS PMincho" w:cs="Tahoma"/>
      <w:b/>
      <w:bCs/>
      <w:sz w:val="48"/>
      <w:szCs w:val="48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120"/>
      <w:outlineLvl w:val="1"/>
    </w:pPr>
    <w:rPr>
      <w:rFonts w:eastAsia="MS PMincho" w:cs="Tahoma"/>
      <w:b/>
      <w:bCs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0"/>
      </w:tabs>
      <w:jc w:val="right"/>
      <w:outlineLvl w:val="4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Основной шрифт абзаца5"/>
    <w:qFormat/>
  </w:style>
  <w:style w:type="character" w:customStyle="1" w:styleId="WW8Num1z0">
    <w:name w:val="WW8Num1z0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BC36FC"/>
    <w:rPr>
      <w:color w:val="605E5C"/>
      <w:shd w:val="clear" w:color="auto" w:fill="E1DFDD"/>
    </w:rPr>
  </w:style>
  <w:style w:type="character" w:customStyle="1" w:styleId="ConsPlusNormal">
    <w:name w:val="ConsPlusNormal Знак"/>
    <w:qFormat/>
    <w:rPr>
      <w:sz w:val="24"/>
      <w:szCs w:val="22"/>
      <w:lang w:val="ru-RU" w:bidi="ar-SA"/>
    </w:rPr>
  </w:style>
  <w:style w:type="paragraph" w:customStyle="1" w:styleId="a5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sz w:val="24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szCs w:val="28"/>
    </w:rPr>
  </w:style>
  <w:style w:type="paragraph" w:customStyle="1" w:styleId="6">
    <w:name w:val="Указатель6"/>
    <w:basedOn w:val="a"/>
    <w:qFormat/>
    <w:pPr>
      <w:suppressLineNumbers/>
    </w:pPr>
    <w:rPr>
      <w:rFonts w:cs="Lucida Sans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51">
    <w:name w:val="Указатель5"/>
    <w:basedOn w:val="a"/>
    <w:qFormat/>
    <w:pPr>
      <w:suppressLineNumbers/>
    </w:pPr>
  </w:style>
  <w:style w:type="paragraph" w:customStyle="1" w:styleId="40">
    <w:name w:val="Указатель4"/>
    <w:basedOn w:val="a"/>
    <w:qFormat/>
    <w:pPr>
      <w:suppressLineNumbers/>
    </w:p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qFormat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sz w:val="24"/>
    </w:rPr>
  </w:style>
  <w:style w:type="paragraph" w:styleId="a9">
    <w:name w:val="No Spacing"/>
    <w:qFormat/>
    <w:pPr>
      <w:suppressAutoHyphens/>
    </w:pPr>
    <w:rPr>
      <w:sz w:val="28"/>
      <w:lang w:eastAsia="zh-CN"/>
    </w:rPr>
  </w:style>
  <w:style w:type="paragraph" w:customStyle="1" w:styleId="aa">
    <w:name w:val="Содержимое таблицы"/>
    <w:basedOn w:val="a"/>
    <w:qFormat/>
    <w:pPr>
      <w:suppressLineNumbers/>
    </w:pPr>
    <w:rPr>
      <w:rFonts w:ascii="Liberation Serif" w:hAnsi="Liberation Serif" w:cs="Liberation Serif"/>
      <w:sz w:val="24"/>
    </w:rPr>
  </w:style>
  <w:style w:type="paragraph" w:styleId="ab">
    <w:name w:val="List Paragraph"/>
    <w:basedOn w:val="a"/>
    <w:uiPriority w:val="34"/>
    <w:qFormat/>
    <w:rsid w:val="00772F93"/>
    <w:pPr>
      <w:ind w:left="720"/>
      <w:contextualSpacing/>
    </w:pPr>
  </w:style>
  <w:style w:type="paragraph" w:customStyle="1" w:styleId="ac">
    <w:name w:val="Содержимое врезки"/>
    <w:basedOn w:val="a0"/>
    <w:qFormat/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szCs w:val="24"/>
      <w:lang w:eastAsia="zh-CN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24">
    <w:name w:val="Body Text 2"/>
    <w:basedOn w:val="a"/>
    <w:qFormat/>
    <w:pPr>
      <w:jc w:val="right"/>
    </w:pPr>
    <w:rPr>
      <w:color w:val="000000"/>
      <w:sz w:val="26"/>
      <w:szCs w:val="26"/>
    </w:rPr>
  </w:style>
  <w:style w:type="character" w:styleId="ad">
    <w:name w:val="Hyperlink"/>
    <w:basedOn w:val="a1"/>
    <w:uiPriority w:val="99"/>
    <w:unhideWhenUsed/>
    <w:rsid w:val="006F7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orechenskaya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echenskaya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4910</Words>
  <Characters>27992</Characters>
  <Application>Microsoft Office Word</Application>
  <DocSecurity>0</DocSecurity>
  <Lines>233</Lines>
  <Paragraphs>65</Paragraphs>
  <ScaleCrop>false</ScaleCrop>
  <Company/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17</cp:revision>
  <cp:lastPrinted>2022-02-01T11:48:00Z</cp:lastPrinted>
  <dcterms:created xsi:type="dcterms:W3CDTF">2022-09-23T12:10:00Z</dcterms:created>
  <dcterms:modified xsi:type="dcterms:W3CDTF">2023-09-19T10:46:00Z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